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977C718" w:rsidR="0062772B" w:rsidRDefault="00000000">
      <w:pPr>
        <w:jc w:val="both"/>
        <w:rPr>
          <w:rFonts w:ascii="Calibri" w:eastAsia="Calibri" w:hAnsi="Calibri" w:cs="Calibri"/>
          <w:b/>
          <w:bCs/>
          <w:color w:val="000000"/>
        </w:rPr>
      </w:pPr>
      <w:r>
        <w:rPr>
          <w:rFonts w:ascii="Calibri" w:eastAsia="Calibri" w:hAnsi="Calibri" w:cs="Calibri"/>
          <w:b/>
          <w:bCs/>
          <w:color w:val="000000"/>
        </w:rPr>
        <w:t>Curso 202</w:t>
      </w:r>
      <w:r w:rsidR="006323B2">
        <w:rPr>
          <w:rFonts w:ascii="Calibri" w:eastAsia="Calibri" w:hAnsi="Calibri" w:cs="Calibri"/>
          <w:b/>
          <w:bCs/>
          <w:color w:val="000000"/>
        </w:rPr>
        <w:t>6-2027</w:t>
      </w:r>
    </w:p>
    <w:p w14:paraId="00000002" w14:textId="77777777" w:rsidR="0062772B" w:rsidRDefault="00000000">
      <w:pPr>
        <w:jc w:val="both"/>
        <w:rPr>
          <w:rFonts w:ascii="Calibri" w:eastAsia="Calibri" w:hAnsi="Calibri" w:cs="Calibri"/>
          <w:b/>
          <w:bCs/>
          <w:color w:val="000000"/>
        </w:rPr>
      </w:pPr>
      <w:r>
        <w:rPr>
          <w:rFonts w:ascii="Calibri" w:eastAsia="Calibri" w:hAnsi="Calibri" w:cs="Calibri"/>
          <w:b/>
          <w:bCs/>
        </w:rPr>
        <w:t>Materia/</w:t>
      </w:r>
      <w:r>
        <w:rPr>
          <w:rFonts w:ascii="Calibri" w:eastAsia="Calibri" w:hAnsi="Calibri" w:cs="Calibri"/>
          <w:b/>
          <w:bCs/>
          <w:color w:val="000000"/>
        </w:rPr>
        <w:t>Asignatura</w:t>
      </w:r>
      <w:r>
        <w:rPr>
          <w:rFonts w:ascii="Calibri" w:eastAsia="Calibri" w:hAnsi="Calibri" w:cs="Calibri"/>
          <w:color w:val="000000"/>
        </w:rPr>
        <w:t xml:space="preserve">: </w:t>
      </w:r>
      <w:r>
        <w:rPr>
          <w:rFonts w:ascii="Calibri" w:eastAsia="Calibri" w:hAnsi="Calibri" w:cs="Calibri"/>
          <w:b/>
          <w:bCs/>
          <w:color w:val="000000"/>
        </w:rPr>
        <w:t>Oficio de leer</w:t>
      </w:r>
    </w:p>
    <w:p w14:paraId="00000003" w14:textId="77777777" w:rsidR="0062772B" w:rsidRDefault="00000000">
      <w:pPr>
        <w:jc w:val="both"/>
        <w:rPr>
          <w:rFonts w:ascii="Calibri" w:eastAsia="Calibri" w:hAnsi="Calibri" w:cs="Calibri"/>
          <w:sz w:val="18"/>
          <w:szCs w:val="18"/>
        </w:rPr>
      </w:pPr>
      <w:r>
        <w:rPr>
          <w:rFonts w:ascii="Calibri" w:eastAsia="Calibri" w:hAnsi="Calibri" w:cs="Calibri"/>
          <w:b/>
          <w:bCs/>
          <w:color w:val="000000"/>
        </w:rPr>
        <w:t>Módulo: I</w:t>
      </w:r>
      <w:r>
        <w:rPr>
          <w:rFonts w:ascii="Calibri" w:eastAsia="Calibri" w:hAnsi="Calibri" w:cs="Calibri"/>
          <w:b/>
          <w:bCs/>
        </w:rPr>
        <w:t xml:space="preserve">I ESPECIALIZACIÓN, </w:t>
      </w:r>
      <w:r>
        <w:rPr>
          <w:rFonts w:ascii="Calibri" w:eastAsia="Calibri" w:hAnsi="Calibri" w:cs="Calibri"/>
          <w:b/>
          <w:bCs/>
          <w:color w:val="454545"/>
        </w:rPr>
        <w:t xml:space="preserve">TÉCNICAS Y RECURSOS DE LA ESCRITURA CREATIVA </w:t>
      </w:r>
    </w:p>
    <w:p w14:paraId="00000004" w14:textId="77777777" w:rsidR="0062772B" w:rsidRDefault="00000000">
      <w:pPr>
        <w:jc w:val="both"/>
        <w:rPr>
          <w:rFonts w:ascii="Calibri" w:eastAsia="Calibri" w:hAnsi="Calibri" w:cs="Calibri"/>
        </w:rPr>
      </w:pPr>
      <w:r>
        <w:rPr>
          <w:rFonts w:ascii="Calibri" w:eastAsia="Calibri" w:hAnsi="Calibri" w:cs="Calibri"/>
          <w:b/>
          <w:bCs/>
          <w:color w:val="000000"/>
        </w:rPr>
        <w:t>Carácter: Obligatoria</w:t>
      </w:r>
    </w:p>
    <w:p w14:paraId="00000005" w14:textId="77777777" w:rsidR="0062772B" w:rsidRDefault="00000000">
      <w:pPr>
        <w:jc w:val="both"/>
        <w:rPr>
          <w:rFonts w:ascii="Calibri" w:eastAsia="Calibri" w:hAnsi="Calibri" w:cs="Calibri"/>
          <w:b/>
          <w:bCs/>
          <w:color w:val="000000"/>
        </w:rPr>
      </w:pPr>
      <w:r>
        <w:rPr>
          <w:rFonts w:ascii="Calibri" w:eastAsia="Calibri" w:hAnsi="Calibri" w:cs="Calibri"/>
          <w:b/>
          <w:bCs/>
          <w:color w:val="000000"/>
        </w:rPr>
        <w:t xml:space="preserve">Duración: </w:t>
      </w:r>
      <w:r>
        <w:rPr>
          <w:rFonts w:ascii="Calibri" w:eastAsia="Calibri" w:hAnsi="Calibri" w:cs="Calibri"/>
          <w:color w:val="000000"/>
        </w:rPr>
        <w:t>Cuatrimestral</w:t>
      </w:r>
      <w:r>
        <w:rPr>
          <w:rFonts w:ascii="Calibri" w:eastAsia="Calibri" w:hAnsi="Calibri" w:cs="Calibri"/>
          <w:b/>
          <w:bCs/>
          <w:color w:val="000000"/>
        </w:rPr>
        <w:t xml:space="preserve"> </w:t>
      </w:r>
    </w:p>
    <w:p w14:paraId="00000006" w14:textId="77777777" w:rsidR="0062772B" w:rsidRDefault="00000000">
      <w:pPr>
        <w:jc w:val="both"/>
        <w:rPr>
          <w:rFonts w:ascii="Calibri" w:eastAsia="Calibri" w:hAnsi="Calibri" w:cs="Calibri"/>
          <w:b/>
          <w:bCs/>
          <w:color w:val="000000"/>
        </w:rPr>
      </w:pPr>
      <w:r>
        <w:rPr>
          <w:rFonts w:ascii="Calibri" w:eastAsia="Calibri" w:hAnsi="Calibri" w:cs="Calibri"/>
          <w:b/>
          <w:bCs/>
          <w:color w:val="000000"/>
        </w:rPr>
        <w:t xml:space="preserve">Aula: </w:t>
      </w:r>
      <w:r>
        <w:rPr>
          <w:rFonts w:ascii="Calibri" w:eastAsia="Calibri" w:hAnsi="Calibri" w:cs="Calibri"/>
          <w:color w:val="000000"/>
        </w:rPr>
        <w:t>205 (Aulario, Edificio Nuevo)</w:t>
      </w:r>
      <w:r>
        <w:rPr>
          <w:rFonts w:ascii="Calibri" w:eastAsia="Calibri" w:hAnsi="Calibri" w:cs="Calibri"/>
          <w:b/>
          <w:bCs/>
          <w:color w:val="000000"/>
        </w:rPr>
        <w:t xml:space="preserve"> </w:t>
      </w:r>
    </w:p>
    <w:p w14:paraId="00000007" w14:textId="77777777" w:rsidR="0062772B" w:rsidRDefault="00000000">
      <w:pPr>
        <w:jc w:val="both"/>
        <w:rPr>
          <w:rFonts w:ascii="Calibri" w:eastAsia="Calibri" w:hAnsi="Calibri" w:cs="Calibri"/>
          <w:b/>
          <w:bCs/>
          <w:color w:val="000000"/>
        </w:rPr>
      </w:pPr>
      <w:r>
        <w:rPr>
          <w:rFonts w:ascii="Calibri" w:eastAsia="Calibri" w:hAnsi="Calibri" w:cs="Calibri"/>
          <w:b/>
          <w:bCs/>
          <w:color w:val="000000"/>
        </w:rPr>
        <w:t>Créditos ECTS: Profesor/a:  Dra. Guadalupe Arbona Abascal</w:t>
      </w:r>
    </w:p>
    <w:p w14:paraId="00000008" w14:textId="77777777" w:rsidR="0062772B" w:rsidRDefault="00000000">
      <w:pPr>
        <w:jc w:val="both"/>
        <w:rPr>
          <w:rFonts w:ascii="Calibri" w:eastAsia="Calibri" w:hAnsi="Calibri" w:cs="Calibri"/>
        </w:rPr>
      </w:pPr>
      <w:r>
        <w:rPr>
          <w:rFonts w:ascii="Calibri" w:eastAsia="Calibri" w:hAnsi="Calibri" w:cs="Calibri"/>
          <w:b/>
          <w:bCs/>
          <w:color w:val="000000"/>
        </w:rPr>
        <w:t xml:space="preserve">Tutorías: </w:t>
      </w:r>
      <w:r>
        <w:rPr>
          <w:rFonts w:ascii="Calibri" w:eastAsia="Calibri" w:hAnsi="Calibri" w:cs="Calibri"/>
        </w:rPr>
        <w:t>Lunes de 16 a 18:30</w:t>
      </w:r>
    </w:p>
    <w:p w14:paraId="00000009" w14:textId="77777777" w:rsidR="0062772B" w:rsidRDefault="00000000">
      <w:pPr>
        <w:ind w:left="57" w:right="57"/>
        <w:jc w:val="both"/>
        <w:rPr>
          <w:rFonts w:ascii="Calibri" w:eastAsia="Calibri" w:hAnsi="Calibri" w:cs="Calibri"/>
        </w:rPr>
      </w:pPr>
      <w:r>
        <w:rPr>
          <w:rFonts w:ascii="Calibri" w:eastAsia="Calibri" w:hAnsi="Calibri" w:cs="Calibri"/>
          <w:b/>
          <w:bCs/>
          <w:color w:val="000000"/>
        </w:rPr>
        <w:t xml:space="preserve">Descriptor: </w:t>
      </w:r>
      <w:r>
        <w:rPr>
          <w:rFonts w:ascii="Calibri" w:eastAsia="Calibri" w:hAnsi="Calibri" w:cs="Calibri"/>
        </w:rPr>
        <w:t>EL OFICIO DE LEER trata de ofrecer al estudiante el conocimiento de una selección de autores españoles y extranjeros que pueden servirle como modelo para forjar su estilo y estimular su creatividad y la práctica creativa en los diversos géneros literarios.</w:t>
      </w:r>
    </w:p>
    <w:p w14:paraId="0000000A" w14:textId="77777777" w:rsidR="0062772B" w:rsidRDefault="0062772B">
      <w:pPr>
        <w:jc w:val="both"/>
        <w:rPr>
          <w:rFonts w:ascii="Calibri" w:eastAsia="Calibri" w:hAnsi="Calibri" w:cs="Calibri"/>
          <w:b/>
          <w:bCs/>
          <w:color w:val="000000"/>
        </w:rPr>
      </w:pPr>
    </w:p>
    <w:p w14:paraId="0000000B" w14:textId="77777777" w:rsidR="0062772B" w:rsidRDefault="00000000">
      <w:pPr>
        <w:jc w:val="both"/>
        <w:rPr>
          <w:rFonts w:ascii="Calibri" w:eastAsia="Calibri" w:hAnsi="Calibri" w:cs="Calibri"/>
          <w:color w:val="000000"/>
        </w:rPr>
      </w:pPr>
      <w:r>
        <w:rPr>
          <w:rFonts w:ascii="Calibri" w:eastAsia="Calibri" w:hAnsi="Calibri" w:cs="Calibri"/>
          <w:b/>
          <w:bCs/>
          <w:color w:val="000000"/>
        </w:rPr>
        <w:t>Objetivos o resultados del aprendizaje:</w:t>
      </w:r>
      <w:r>
        <w:rPr>
          <w:rFonts w:ascii="Calibri" w:eastAsia="Calibri" w:hAnsi="Calibri" w:cs="Calibri"/>
          <w:color w:val="000000"/>
        </w:rPr>
        <w:t xml:space="preserve">  </w:t>
      </w:r>
    </w:p>
    <w:p w14:paraId="0000000C" w14:textId="77777777" w:rsidR="0062772B" w:rsidRDefault="0062772B">
      <w:pPr>
        <w:jc w:val="both"/>
        <w:rPr>
          <w:rFonts w:ascii="Calibri" w:eastAsia="Calibri" w:hAnsi="Calibri" w:cs="Calibri"/>
        </w:rPr>
      </w:pPr>
    </w:p>
    <w:p w14:paraId="0000000D" w14:textId="77777777" w:rsidR="0062772B" w:rsidRDefault="00000000">
      <w:pPr>
        <w:jc w:val="both"/>
        <w:rPr>
          <w:rFonts w:ascii="Calibri" w:eastAsia="Calibri" w:hAnsi="Calibri" w:cs="Calibri"/>
        </w:rPr>
      </w:pPr>
      <w:r>
        <w:rPr>
          <w:rFonts w:ascii="Calibri" w:eastAsia="Calibri" w:hAnsi="Calibri" w:cs="Calibri"/>
        </w:rPr>
        <w:t xml:space="preserve">Como resultado del aprendizaje de esta materia los estudiantes estarán capacitados para ejercitar la lectura profesional en todos los ámbitos y aprovechar para la práctica creativa las lecturas de modelos literarios españoles y extranjeros con los que mejorar su estilo y estimular procesos de innovación. En su dimensión práctica el estudiante estará en condición de realizar reseñas críticas e informes de lectura (literaria o académica) según criterios de valoración (literarios, científicos, funcionales, </w:t>
      </w:r>
      <w:proofErr w:type="gramStart"/>
      <w:r>
        <w:rPr>
          <w:rFonts w:ascii="Calibri" w:eastAsia="Calibri" w:hAnsi="Calibri" w:cs="Calibri"/>
        </w:rPr>
        <w:t>comerciales,e</w:t>
      </w:r>
      <w:proofErr w:type="gramEnd"/>
      <w:r>
        <w:rPr>
          <w:rFonts w:ascii="Calibri" w:eastAsia="Calibri" w:hAnsi="Calibri" w:cs="Calibri"/>
        </w:rPr>
        <w:t xml:space="preserve"> tc.) El conjunto de estos contenidos y el desarrollo de estas destrezas lo capacitarán para el "oficio de leer" de un modo profesional.</w:t>
      </w:r>
    </w:p>
    <w:p w14:paraId="0000000E" w14:textId="77777777" w:rsidR="0062772B" w:rsidRDefault="0062772B">
      <w:pPr>
        <w:jc w:val="both"/>
        <w:rPr>
          <w:rFonts w:ascii="Calibri" w:eastAsia="Calibri" w:hAnsi="Calibri" w:cs="Calibri"/>
          <w:color w:val="000000"/>
        </w:rPr>
      </w:pPr>
    </w:p>
    <w:p w14:paraId="0000000F" w14:textId="77777777" w:rsidR="0062772B" w:rsidRDefault="00000000">
      <w:pPr>
        <w:jc w:val="both"/>
        <w:rPr>
          <w:rFonts w:ascii="Calibri" w:eastAsia="Calibri" w:hAnsi="Calibri" w:cs="Calibri"/>
        </w:rPr>
      </w:pPr>
      <w:r>
        <w:rPr>
          <w:rFonts w:ascii="Calibri" w:eastAsia="Calibri" w:hAnsi="Calibri" w:cs="Calibri"/>
        </w:rPr>
        <w:t>La materia que se propone aborda la práctica de la lectura, analítica, crítica, valorativa e interpretativa. Se realizará teniendo en cuenta los elementos que hacen posible la lectura misma, es decir, el autor, la obra, el lector y su contexto. El análisis crítico de obras literarias atenderá a sus mecanismos internos de construcción textual, para facilitar el conocimiento de los distintos recursos -narratológicos, retóricos, ensayísticos y dramáticos- en el proceso de escritura creativa. Para ello se incorporará un panorama de las distintas opciones hermenéuticas contemporáneas. Se trata de introducir al estudiante en el panorama cultural actual, sin exclusión de los antecedentes significativos, a través las líneas fundamentales que marcan la expresión literaria y los movimientos en los que se encuadran las obras leídas.</w:t>
      </w:r>
    </w:p>
    <w:p w14:paraId="00000010" w14:textId="77777777" w:rsidR="0062772B" w:rsidRDefault="0062772B">
      <w:pPr>
        <w:jc w:val="both"/>
        <w:rPr>
          <w:rFonts w:ascii="Calibri" w:eastAsia="Calibri" w:hAnsi="Calibri" w:cs="Calibri"/>
        </w:rPr>
      </w:pPr>
    </w:p>
    <w:p w14:paraId="00000011" w14:textId="77777777" w:rsidR="0062772B" w:rsidRDefault="00000000">
      <w:pPr>
        <w:jc w:val="both"/>
        <w:rPr>
          <w:rFonts w:ascii="Calibri" w:eastAsia="Calibri" w:hAnsi="Calibri" w:cs="Calibri"/>
        </w:rPr>
      </w:pPr>
      <w:r>
        <w:rPr>
          <w:rFonts w:ascii="Calibri" w:eastAsia="Calibri" w:hAnsi="Calibri" w:cs="Calibri"/>
        </w:rPr>
        <w:t xml:space="preserve"> Se proporcionarán al estudiante un corpus de lecturas adecuadas para mejorar la capacidad analítica e interpretativa de obras literarias y estimular la práctica creativa (en la poesía, teatro, ensayo y narración) de analizar el fenómeno de las afiliaciones estéticas (temas literarios, modelos, grandes obras y grandes escritores) y de facilitar las claves del ejercicio profesional de la lectura en las empresas culturales (información, valoración del texto en función de objetivos, etc). </w:t>
      </w:r>
    </w:p>
    <w:p w14:paraId="00000012" w14:textId="77777777" w:rsidR="0062772B" w:rsidRDefault="0062772B">
      <w:pPr>
        <w:jc w:val="both"/>
        <w:rPr>
          <w:rFonts w:ascii="Calibri" w:eastAsia="Calibri" w:hAnsi="Calibri" w:cs="Calibri"/>
        </w:rPr>
      </w:pPr>
    </w:p>
    <w:p w14:paraId="00000013" w14:textId="77777777" w:rsidR="0062772B" w:rsidRDefault="00000000">
      <w:pPr>
        <w:jc w:val="both"/>
        <w:rPr>
          <w:rFonts w:ascii="Calibri" w:eastAsia="Calibri" w:hAnsi="Calibri" w:cs="Calibri"/>
        </w:rPr>
      </w:pPr>
      <w:r>
        <w:rPr>
          <w:rFonts w:ascii="Calibri" w:eastAsia="Calibri" w:hAnsi="Calibri" w:cs="Calibri"/>
        </w:rPr>
        <w:t xml:space="preserve">A lo largo de sesiones teórico-prácticas se suministrarán el estudiante los datos sobre el panorama literario español e internacional (bibliográficos, hábitos de lectura, perfil de lectores, situación del libro como producto) sobre los géneros literarios más requeridos, instituciones y eventos relacionados con la producción bibliográfica (ferias, premios, presentaciones, derechos) junto con la descripción del proceso seguido por un original </w:t>
      </w:r>
      <w:r>
        <w:rPr>
          <w:rFonts w:ascii="Calibri" w:eastAsia="Calibri" w:hAnsi="Calibri" w:cs="Calibri"/>
        </w:rPr>
        <w:lastRenderedPageBreak/>
        <w:t>desde su recepción en la editorial hasta su publicación (valoración, criterios editoriales, asesores, adecuación en las colecciones).</w:t>
      </w:r>
    </w:p>
    <w:p w14:paraId="00000014" w14:textId="77777777" w:rsidR="0062772B" w:rsidRDefault="0062772B">
      <w:pPr>
        <w:jc w:val="both"/>
        <w:rPr>
          <w:rFonts w:ascii="Calibri" w:eastAsia="Calibri" w:hAnsi="Calibri" w:cs="Calibri"/>
        </w:rPr>
      </w:pPr>
    </w:p>
    <w:p w14:paraId="00000015" w14:textId="77777777" w:rsidR="0062772B" w:rsidRDefault="00000000">
      <w:pPr>
        <w:jc w:val="both"/>
        <w:rPr>
          <w:rFonts w:ascii="Calibri" w:eastAsia="Calibri" w:hAnsi="Calibri" w:cs="Calibri"/>
        </w:rPr>
      </w:pPr>
      <w:r>
        <w:rPr>
          <w:rFonts w:ascii="Calibri" w:eastAsia="Calibri" w:hAnsi="Calibri" w:cs="Calibri"/>
        </w:rPr>
        <w:t>En su dimensión práctica el estudiante aprenderá a realizar reseñas críticas e informes de lectura (literaria o académica) según criterios de valoración (literarios, científicos, funcionales, comerciales, etc.) El conjunto de estos contenidos y desarrollo de destrezas lo capacitarán en el oficio de leer de modo profesional.</w:t>
      </w:r>
    </w:p>
    <w:p w14:paraId="00000016" w14:textId="77777777" w:rsidR="0062772B" w:rsidRDefault="0062772B">
      <w:pPr>
        <w:jc w:val="both"/>
        <w:rPr>
          <w:rFonts w:ascii="Calibri" w:eastAsia="Calibri" w:hAnsi="Calibri" w:cs="Calibri"/>
        </w:rPr>
      </w:pPr>
    </w:p>
    <w:p w14:paraId="00000017" w14:textId="77777777" w:rsidR="0062772B" w:rsidRDefault="00000000">
      <w:pPr>
        <w:jc w:val="both"/>
        <w:rPr>
          <w:rFonts w:ascii="Calibri" w:eastAsia="Calibri" w:hAnsi="Calibri" w:cs="Calibri"/>
        </w:rPr>
      </w:pPr>
      <w:r>
        <w:rPr>
          <w:rFonts w:ascii="Calibri" w:eastAsia="Calibri" w:hAnsi="Calibri" w:cs="Calibri"/>
        </w:rPr>
        <w:t>Con esta materia se pretende lograr que el estudiante obtenga los conocimientos suficientes para</w:t>
      </w:r>
    </w:p>
    <w:p w14:paraId="00000018" w14:textId="77777777" w:rsidR="0062772B" w:rsidRDefault="0062772B">
      <w:pPr>
        <w:jc w:val="both"/>
        <w:rPr>
          <w:rFonts w:ascii="Calibri" w:eastAsia="Calibri" w:hAnsi="Calibri" w:cs="Calibri"/>
        </w:rPr>
      </w:pPr>
    </w:p>
    <w:p w14:paraId="00000019" w14:textId="77777777" w:rsidR="0062772B" w:rsidRDefault="00000000">
      <w:pPr>
        <w:jc w:val="both"/>
        <w:rPr>
          <w:rFonts w:ascii="Calibri" w:eastAsia="Calibri" w:hAnsi="Calibri" w:cs="Calibri"/>
        </w:rPr>
      </w:pPr>
      <w:r>
        <w:rPr>
          <w:rFonts w:ascii="Calibri" w:eastAsia="Calibri" w:hAnsi="Calibri" w:cs="Calibri"/>
        </w:rPr>
        <w:t xml:space="preserve"> a) Conocer los procesos psicológicos, sociales y culturales de la lectura. </w:t>
      </w:r>
    </w:p>
    <w:p w14:paraId="0000001A" w14:textId="77777777" w:rsidR="0062772B" w:rsidRDefault="00000000">
      <w:pPr>
        <w:jc w:val="both"/>
        <w:rPr>
          <w:rFonts w:ascii="Calibri" w:eastAsia="Calibri" w:hAnsi="Calibri" w:cs="Calibri"/>
        </w:rPr>
      </w:pPr>
      <w:r>
        <w:rPr>
          <w:rFonts w:ascii="Calibri" w:eastAsia="Calibri" w:hAnsi="Calibri" w:cs="Calibri"/>
        </w:rPr>
        <w:t>b) Elaborar una tesis propia sobre el canon de autores y lecturas</w:t>
      </w:r>
    </w:p>
    <w:p w14:paraId="0000001B" w14:textId="77777777" w:rsidR="0062772B" w:rsidRDefault="00000000">
      <w:pPr>
        <w:jc w:val="both"/>
        <w:rPr>
          <w:rFonts w:ascii="Calibri" w:eastAsia="Calibri" w:hAnsi="Calibri" w:cs="Calibri"/>
        </w:rPr>
      </w:pPr>
      <w:r>
        <w:rPr>
          <w:rFonts w:ascii="Calibri" w:eastAsia="Calibri" w:hAnsi="Calibri" w:cs="Calibri"/>
        </w:rPr>
        <w:t xml:space="preserve"> c) Contar con conocimientos suficientes para la colaboración en el mundo editorial </w:t>
      </w:r>
    </w:p>
    <w:p w14:paraId="0000001C" w14:textId="77777777" w:rsidR="0062772B" w:rsidRDefault="0062772B">
      <w:pPr>
        <w:jc w:val="both"/>
        <w:rPr>
          <w:rFonts w:ascii="Calibri" w:eastAsia="Calibri" w:hAnsi="Calibri" w:cs="Calibri"/>
        </w:rPr>
      </w:pPr>
    </w:p>
    <w:p w14:paraId="0000001D" w14:textId="77777777" w:rsidR="0062772B" w:rsidRDefault="00000000">
      <w:pPr>
        <w:jc w:val="both"/>
        <w:rPr>
          <w:rFonts w:ascii="Calibri" w:eastAsia="Calibri" w:hAnsi="Calibri" w:cs="Calibri"/>
        </w:rPr>
      </w:pPr>
      <w:r>
        <w:rPr>
          <w:rFonts w:ascii="Calibri" w:eastAsia="Calibri" w:hAnsi="Calibri" w:cs="Calibri"/>
        </w:rPr>
        <w:t xml:space="preserve">Los conocimientos adquiridos facilitarán el desarrollo de competencias necesarias para: </w:t>
      </w:r>
    </w:p>
    <w:p w14:paraId="0000001E" w14:textId="77777777" w:rsidR="0062772B" w:rsidRDefault="0062772B">
      <w:pPr>
        <w:jc w:val="both"/>
        <w:rPr>
          <w:rFonts w:ascii="Calibri" w:eastAsia="Calibri" w:hAnsi="Calibri" w:cs="Calibri"/>
        </w:rPr>
      </w:pPr>
    </w:p>
    <w:p w14:paraId="0000001F" w14:textId="77777777" w:rsidR="0062772B" w:rsidRDefault="00000000">
      <w:pPr>
        <w:jc w:val="both"/>
        <w:rPr>
          <w:rFonts w:ascii="Calibri" w:eastAsia="Calibri" w:hAnsi="Calibri" w:cs="Calibri"/>
        </w:rPr>
      </w:pPr>
      <w:r>
        <w:rPr>
          <w:rFonts w:ascii="Calibri" w:eastAsia="Calibri" w:hAnsi="Calibri" w:cs="Calibri"/>
        </w:rPr>
        <w:t>a) Ser capaz de elaborar informes de lectura para un comité editorial</w:t>
      </w:r>
    </w:p>
    <w:p w14:paraId="00000020" w14:textId="77777777" w:rsidR="0062772B" w:rsidRDefault="00000000">
      <w:pPr>
        <w:jc w:val="both"/>
        <w:rPr>
          <w:rFonts w:ascii="Calibri" w:eastAsia="Calibri" w:hAnsi="Calibri" w:cs="Calibri"/>
        </w:rPr>
      </w:pPr>
      <w:r>
        <w:rPr>
          <w:rFonts w:ascii="Calibri" w:eastAsia="Calibri" w:hAnsi="Calibri" w:cs="Calibri"/>
        </w:rPr>
        <w:t xml:space="preserve"> b) Ser capaz de elaborar reseñas críticas para una publicación cultural</w:t>
      </w:r>
    </w:p>
    <w:p w14:paraId="00000021" w14:textId="77777777" w:rsidR="0062772B" w:rsidRDefault="00000000">
      <w:pPr>
        <w:jc w:val="both"/>
        <w:rPr>
          <w:rFonts w:ascii="Calibri" w:eastAsia="Calibri" w:hAnsi="Calibri" w:cs="Calibri"/>
        </w:rPr>
      </w:pPr>
      <w:r>
        <w:rPr>
          <w:rFonts w:ascii="Calibri" w:eastAsia="Calibri" w:hAnsi="Calibri" w:cs="Calibri"/>
        </w:rPr>
        <w:t xml:space="preserve"> c) Proponer el diseño de colecciones editoriales, líneas, campañas. </w:t>
      </w:r>
    </w:p>
    <w:p w14:paraId="00000022" w14:textId="77777777" w:rsidR="0062772B" w:rsidRDefault="00000000">
      <w:pPr>
        <w:jc w:val="both"/>
        <w:rPr>
          <w:rFonts w:ascii="Calibri" w:eastAsia="Calibri" w:hAnsi="Calibri" w:cs="Calibri"/>
        </w:rPr>
      </w:pPr>
      <w:r>
        <w:rPr>
          <w:rFonts w:ascii="Calibri" w:eastAsia="Calibri" w:hAnsi="Calibri" w:cs="Calibri"/>
        </w:rPr>
        <w:t>d) Ser capaz de organizar eventos en relación al mundo del libro y la creación literaria. e) Ser capaz de utilizar ventajosamente la lectura de autores del pasado y el presente para su propia práctica creativa</w:t>
      </w:r>
    </w:p>
    <w:p w14:paraId="00000023" w14:textId="77777777" w:rsidR="0062772B" w:rsidRDefault="0062772B">
      <w:pPr>
        <w:jc w:val="both"/>
        <w:rPr>
          <w:rFonts w:ascii="Calibri" w:eastAsia="Calibri" w:hAnsi="Calibri" w:cs="Calibri"/>
        </w:rPr>
      </w:pPr>
    </w:p>
    <w:p w14:paraId="00000024" w14:textId="77777777" w:rsidR="0062772B" w:rsidRDefault="00000000">
      <w:pPr>
        <w:jc w:val="both"/>
        <w:rPr>
          <w:rFonts w:ascii="Calibri" w:eastAsia="Calibri" w:hAnsi="Calibri" w:cs="Calibri"/>
          <w:b/>
          <w:bCs/>
        </w:rPr>
      </w:pPr>
      <w:r>
        <w:rPr>
          <w:rFonts w:ascii="Calibri" w:eastAsia="Calibri" w:hAnsi="Calibri" w:cs="Calibri"/>
          <w:b/>
          <w:bCs/>
        </w:rPr>
        <w:t>Contenidos</w:t>
      </w:r>
    </w:p>
    <w:p w14:paraId="00000025" w14:textId="77777777" w:rsidR="0062772B" w:rsidRDefault="0062772B">
      <w:pPr>
        <w:jc w:val="both"/>
        <w:rPr>
          <w:rFonts w:ascii="Calibri" w:eastAsia="Calibri" w:hAnsi="Calibri" w:cs="Calibri"/>
          <w:b/>
          <w:bCs/>
        </w:rPr>
      </w:pPr>
    </w:p>
    <w:p w14:paraId="00000026" w14:textId="77777777" w:rsidR="0062772B" w:rsidRDefault="00000000">
      <w:pPr>
        <w:jc w:val="both"/>
        <w:rPr>
          <w:rFonts w:ascii="Calibri" w:eastAsia="Calibri" w:hAnsi="Calibri" w:cs="Calibri"/>
        </w:rPr>
      </w:pPr>
      <w:r>
        <w:rPr>
          <w:rFonts w:ascii="Calibri" w:eastAsia="Calibri" w:hAnsi="Calibri" w:cs="Calibri"/>
        </w:rPr>
        <w:t>EL OFICIO DE LEER trata de ofrecer al estudiante el conocimiento de una selección de autores españoles y extranjeros que pueden servirse como modelo para forjar su estilo y estimular su creatividad y la práctica creativa en los diversos géneros literarios.</w:t>
      </w:r>
    </w:p>
    <w:p w14:paraId="00000027" w14:textId="77777777" w:rsidR="0062772B" w:rsidRDefault="00000000">
      <w:pPr>
        <w:jc w:val="both"/>
        <w:rPr>
          <w:rFonts w:ascii="Calibri" w:eastAsia="Calibri" w:hAnsi="Calibri" w:cs="Calibri"/>
        </w:rPr>
      </w:pPr>
      <w:r>
        <w:rPr>
          <w:rFonts w:ascii="Calibri" w:eastAsia="Calibri" w:hAnsi="Calibri" w:cs="Calibri"/>
        </w:rPr>
        <w:t>La materia que se propone aborda la práctica de la lectura valorativa, profesional e informativa. Se trata de proporcionar al estudiante un corpus de lecturas adecuadas para estimular la práctica creativa (en la poesía, teatro y narración), de analizar el fenómeno de las afiliaciones estéticas (temas literarios, modelos, grandes obras y grandes escritores) y de facilitar las claves del ejercicio profesional de la lectura en las empresas culturales (información, valoración del texto en función de objetivos, etc). A lo largo de sesiones teórico-prácticas se suministrarán el estudiante los datos sobre el panorama editorial español (bibliográficos, hábitos de lectura, perfil de lectores, situación del libro como producto comercial, índices de consumo) sobre los géneros literarios más requeridos, instituciones y eventos relacionados con la producción bibliográfica (ferias, premios, presentaciones, derechos) junto con la descripción del proceso seguido por un original desde su recepción en la editorial hasta su publicación (valoración, criterios editoriales, asesores, adecuación en las colecciones).</w:t>
      </w:r>
    </w:p>
    <w:p w14:paraId="00000028" w14:textId="77777777" w:rsidR="0062772B" w:rsidRDefault="0062772B">
      <w:pPr>
        <w:jc w:val="both"/>
        <w:rPr>
          <w:rFonts w:ascii="Calibri" w:eastAsia="Calibri" w:hAnsi="Calibri" w:cs="Calibri"/>
        </w:rPr>
      </w:pPr>
    </w:p>
    <w:p w14:paraId="00000029" w14:textId="77777777" w:rsidR="0062772B" w:rsidRDefault="0062772B">
      <w:pPr>
        <w:jc w:val="both"/>
        <w:rPr>
          <w:rFonts w:ascii="Calibri" w:eastAsia="Calibri" w:hAnsi="Calibri" w:cs="Calibri"/>
        </w:rPr>
      </w:pPr>
    </w:p>
    <w:p w14:paraId="0000002A" w14:textId="77777777" w:rsidR="0062772B" w:rsidRDefault="0062772B">
      <w:pPr>
        <w:jc w:val="both"/>
        <w:rPr>
          <w:rFonts w:ascii="Calibri" w:eastAsia="Calibri" w:hAnsi="Calibri" w:cs="Calibri"/>
        </w:rPr>
      </w:pPr>
    </w:p>
    <w:p w14:paraId="0000002B" w14:textId="77777777" w:rsidR="0062772B" w:rsidRDefault="0062772B">
      <w:pPr>
        <w:jc w:val="both"/>
        <w:rPr>
          <w:rFonts w:ascii="Calibri" w:eastAsia="Calibri" w:hAnsi="Calibri" w:cs="Calibri"/>
        </w:rPr>
      </w:pPr>
    </w:p>
    <w:p w14:paraId="0000002C" w14:textId="77777777" w:rsidR="0062772B" w:rsidRDefault="0062772B">
      <w:pPr>
        <w:jc w:val="both"/>
        <w:rPr>
          <w:rFonts w:ascii="Calibri" w:eastAsia="Calibri" w:hAnsi="Calibri" w:cs="Calibri"/>
        </w:rPr>
      </w:pPr>
    </w:p>
    <w:p w14:paraId="0000002D" w14:textId="77777777" w:rsidR="0062772B" w:rsidRDefault="00000000">
      <w:pPr>
        <w:jc w:val="both"/>
        <w:rPr>
          <w:rFonts w:ascii="Calibri" w:eastAsia="Calibri" w:hAnsi="Calibri" w:cs="Calibri"/>
          <w:b/>
          <w:bCs/>
          <w:color w:val="000000"/>
        </w:rPr>
      </w:pPr>
      <w:r>
        <w:rPr>
          <w:rFonts w:ascii="Calibri" w:eastAsia="Calibri" w:hAnsi="Calibri" w:cs="Calibri"/>
          <w:b/>
          <w:bCs/>
          <w:color w:val="000000"/>
        </w:rPr>
        <w:lastRenderedPageBreak/>
        <w:t>Competencias:</w:t>
      </w:r>
    </w:p>
    <w:p w14:paraId="0000002E" w14:textId="77777777" w:rsidR="0062772B" w:rsidRDefault="0062772B">
      <w:pPr>
        <w:jc w:val="both"/>
        <w:rPr>
          <w:rFonts w:ascii="Calibri" w:eastAsia="Calibri" w:hAnsi="Calibri" w:cs="Calibri"/>
          <w:b/>
          <w:bCs/>
          <w:color w:val="000000"/>
        </w:rPr>
      </w:pPr>
    </w:p>
    <w:p w14:paraId="0000002F" w14:textId="77777777" w:rsidR="0062772B" w:rsidRDefault="0062772B">
      <w:pPr>
        <w:jc w:val="both"/>
        <w:rPr>
          <w:rFonts w:ascii="Calibri" w:eastAsia="Calibri" w:hAnsi="Calibri" w:cs="Calibri"/>
          <w:b/>
          <w:bCs/>
          <w:color w:val="000000"/>
        </w:rPr>
      </w:pPr>
    </w:p>
    <w:p w14:paraId="00000030" w14:textId="77777777" w:rsidR="0062772B" w:rsidRDefault="00000000">
      <w:pPr>
        <w:ind w:left="57" w:right="57"/>
        <w:jc w:val="both"/>
        <w:rPr>
          <w:rFonts w:ascii="Calibri" w:eastAsia="Calibri" w:hAnsi="Calibri" w:cs="Calibri"/>
        </w:rPr>
      </w:pPr>
      <w:r>
        <w:rPr>
          <w:rFonts w:ascii="Calibri" w:eastAsia="Calibri" w:hAnsi="Calibri" w:cs="Calibri"/>
        </w:rPr>
        <w:t>CB6 - Poseer y comprender conocimientos que aporten una base u oportunidad de ser originales en el desarrollo y/o aplicación de ideas, a menudo en un contexto de investigación</w:t>
      </w:r>
    </w:p>
    <w:p w14:paraId="00000031" w14:textId="77777777" w:rsidR="0062772B" w:rsidRDefault="00000000">
      <w:pPr>
        <w:ind w:left="57" w:right="57"/>
        <w:jc w:val="both"/>
        <w:rPr>
          <w:rFonts w:ascii="Calibri" w:eastAsia="Calibri" w:hAnsi="Calibri" w:cs="Calibri"/>
        </w:rPr>
      </w:pPr>
      <w:r>
        <w:rPr>
          <w:rFonts w:ascii="Calibri" w:eastAsia="Calibri" w:hAnsi="Calibri" w:cs="Calibri"/>
        </w:rPr>
        <w:t>CB7 - Que los estudiantes sepan aplicar los conocimientos adquiridos y su capacidad de resolución de problemas en entornos nuevos o poco conocidos dentro de contextos más amplios (o multidisciplinares) relacionados con su área de estudio</w:t>
      </w:r>
    </w:p>
    <w:p w14:paraId="00000032" w14:textId="77777777" w:rsidR="0062772B" w:rsidRDefault="00000000">
      <w:pPr>
        <w:ind w:left="57" w:right="57"/>
        <w:jc w:val="both"/>
        <w:rPr>
          <w:rFonts w:ascii="Calibri" w:eastAsia="Calibri" w:hAnsi="Calibri" w:cs="Calibri"/>
        </w:rPr>
      </w:pPr>
      <w:r>
        <w:rPr>
          <w:rFonts w:ascii="Calibri" w:eastAsia="Calibri" w:hAnsi="Calibri" w:cs="Calibri"/>
        </w:rPr>
        <w:t>CB8 - Que los estudiantes sean capaces de integrar conocimientos y enfrentarse a la complejidad de formular juicios a partir de una información que, siendo incompleta o limitada, incluya reflexiones sobre las responsabilidades sociales y éticas vinculadas a la aplicación de sus conocimientos y juicios</w:t>
      </w:r>
    </w:p>
    <w:p w14:paraId="00000033" w14:textId="77777777" w:rsidR="0062772B" w:rsidRDefault="00000000">
      <w:pPr>
        <w:ind w:left="57" w:right="57"/>
        <w:jc w:val="both"/>
        <w:rPr>
          <w:rFonts w:ascii="Calibri" w:eastAsia="Calibri" w:hAnsi="Calibri" w:cs="Calibri"/>
        </w:rPr>
      </w:pPr>
      <w:r>
        <w:rPr>
          <w:rFonts w:ascii="Calibri" w:eastAsia="Calibri" w:hAnsi="Calibri" w:cs="Calibri"/>
        </w:rPr>
        <w:t>CG4 - Capacidad de valorar y profundizar en la diversidad literaria y cultural relacionándola con otras áreas de conocimiento</w:t>
      </w:r>
    </w:p>
    <w:p w14:paraId="00000034" w14:textId="77777777" w:rsidR="0062772B" w:rsidRDefault="00000000">
      <w:pPr>
        <w:ind w:left="57" w:right="57"/>
        <w:jc w:val="both"/>
        <w:rPr>
          <w:rFonts w:ascii="Calibri" w:eastAsia="Calibri" w:hAnsi="Calibri" w:cs="Calibri"/>
        </w:rPr>
      </w:pPr>
      <w:r>
        <w:rPr>
          <w:rFonts w:ascii="Calibri" w:eastAsia="Calibri" w:hAnsi="Calibri" w:cs="Calibri"/>
        </w:rPr>
        <w:t>CG5 - Capacidad de abordar de modo autónomo, gracias a los conocimientos adquiridos, la investigación sobre los procesos de la creación literaria o de la Historia y Crítica de la Literatura universal</w:t>
      </w:r>
    </w:p>
    <w:p w14:paraId="00000035" w14:textId="77777777" w:rsidR="0062772B" w:rsidRDefault="00000000">
      <w:pPr>
        <w:ind w:left="57" w:right="57"/>
        <w:jc w:val="both"/>
        <w:rPr>
          <w:rFonts w:ascii="Calibri" w:eastAsia="Calibri" w:hAnsi="Calibri" w:cs="Calibri"/>
        </w:rPr>
      </w:pPr>
      <w:r>
        <w:rPr>
          <w:rFonts w:ascii="Calibri" w:eastAsia="Calibri" w:hAnsi="Calibri" w:cs="Calibri"/>
        </w:rPr>
        <w:t>CG6 - A partir de los conocimientos adquiridos, formular juicios estéticos sobre la propia creación y los textos literarios de autores señalados y ampliar el marco de reflexión respecto de las responsabilidades sociales y éticas vinculadas a la aplicación de sus conocimientos y juicios.</w:t>
      </w:r>
    </w:p>
    <w:p w14:paraId="00000036" w14:textId="77777777" w:rsidR="0062772B" w:rsidRDefault="00000000">
      <w:pPr>
        <w:ind w:left="57" w:right="57"/>
        <w:jc w:val="both"/>
        <w:rPr>
          <w:rFonts w:ascii="Calibri" w:eastAsia="Calibri" w:hAnsi="Calibri" w:cs="Calibri"/>
        </w:rPr>
      </w:pPr>
      <w:r>
        <w:rPr>
          <w:rFonts w:ascii="Calibri" w:eastAsia="Calibri" w:hAnsi="Calibri" w:cs="Calibri"/>
        </w:rPr>
        <w:t>CG7 - Disponer de conocimientos teóricos, metodológicos e instrumentales para iniciar la investigación sobre obras literarias, periodísticas, o sobre textos de escritura creativa.</w:t>
      </w:r>
    </w:p>
    <w:p w14:paraId="00000037" w14:textId="77777777" w:rsidR="0062772B" w:rsidRDefault="00000000">
      <w:pPr>
        <w:ind w:left="57" w:right="57"/>
        <w:jc w:val="both"/>
        <w:rPr>
          <w:rFonts w:ascii="Calibri" w:eastAsia="Calibri" w:hAnsi="Calibri" w:cs="Calibri"/>
        </w:rPr>
      </w:pPr>
      <w:r>
        <w:rPr>
          <w:rFonts w:ascii="Calibri" w:eastAsia="Calibri" w:hAnsi="Calibri" w:cs="Calibri"/>
        </w:rPr>
        <w:t>CG8 - Disponer de un conocimiento específico de los materiales, procedimientos y técnicas aptos para localizar la bibliografía pertinente al entorno profesional del escritor</w:t>
      </w:r>
    </w:p>
    <w:p w14:paraId="00000038" w14:textId="77777777" w:rsidR="0062772B" w:rsidRDefault="00000000">
      <w:pPr>
        <w:ind w:left="57" w:right="57"/>
        <w:jc w:val="both"/>
        <w:rPr>
          <w:rFonts w:ascii="Calibri" w:eastAsia="Calibri" w:hAnsi="Calibri" w:cs="Calibri"/>
        </w:rPr>
      </w:pPr>
      <w:r>
        <w:rPr>
          <w:rFonts w:ascii="Calibri" w:eastAsia="Calibri" w:hAnsi="Calibri" w:cs="Calibri"/>
        </w:rPr>
        <w:t>CT1 - Conocimiento de los mecanismos de mediación entre el escritor y su público (psicológicos, culturales, comerciales, etc.)</w:t>
      </w:r>
    </w:p>
    <w:p w14:paraId="00000039" w14:textId="77777777" w:rsidR="0062772B" w:rsidRDefault="00000000">
      <w:pPr>
        <w:ind w:left="57" w:right="57"/>
        <w:jc w:val="both"/>
        <w:rPr>
          <w:rFonts w:ascii="Calibri" w:eastAsia="Calibri" w:hAnsi="Calibri" w:cs="Calibri"/>
        </w:rPr>
      </w:pPr>
      <w:r>
        <w:rPr>
          <w:rFonts w:ascii="Calibri" w:eastAsia="Calibri" w:hAnsi="Calibri" w:cs="Calibri"/>
        </w:rPr>
        <w:t>CT2 - Capacidad de razonamiento crítico</w:t>
      </w:r>
    </w:p>
    <w:p w14:paraId="0000003A" w14:textId="77777777" w:rsidR="0062772B" w:rsidRDefault="00000000">
      <w:pPr>
        <w:ind w:left="57" w:right="57"/>
        <w:jc w:val="both"/>
        <w:rPr>
          <w:rFonts w:ascii="Calibri" w:eastAsia="Calibri" w:hAnsi="Calibri" w:cs="Calibri"/>
        </w:rPr>
      </w:pPr>
      <w:r>
        <w:rPr>
          <w:rFonts w:ascii="Calibri" w:eastAsia="Calibri" w:hAnsi="Calibri" w:cs="Calibri"/>
        </w:rPr>
        <w:t>CT3 - Competencia para utilizar los medios adecuados a la difusión y explotación de los propios textos y discursos atendiendo a los nuevos modelos de empresas culturales y soportes comunicativos.</w:t>
      </w:r>
    </w:p>
    <w:p w14:paraId="0000003B" w14:textId="77777777" w:rsidR="0062772B" w:rsidRDefault="00000000">
      <w:pPr>
        <w:ind w:left="57" w:right="57"/>
        <w:jc w:val="both"/>
        <w:rPr>
          <w:rFonts w:ascii="Calibri" w:eastAsia="Calibri" w:hAnsi="Calibri" w:cs="Calibri"/>
        </w:rPr>
      </w:pPr>
      <w:r>
        <w:rPr>
          <w:rFonts w:ascii="Calibri" w:eastAsia="Calibri" w:hAnsi="Calibri" w:cs="Calibri"/>
        </w:rPr>
        <w:t>CT4 - Leer y analizar textos y documentos especializados, de cualquier tema relevante, y saber utilizarlos para la propia práctica creativa en diversos soportes o géneros.</w:t>
      </w:r>
    </w:p>
    <w:p w14:paraId="0000003C" w14:textId="77777777" w:rsidR="0062772B" w:rsidRDefault="00000000">
      <w:pPr>
        <w:ind w:left="57" w:right="57"/>
        <w:jc w:val="both"/>
        <w:rPr>
          <w:rFonts w:ascii="Calibri" w:eastAsia="Calibri" w:hAnsi="Calibri" w:cs="Calibri"/>
        </w:rPr>
      </w:pPr>
      <w:r>
        <w:rPr>
          <w:rFonts w:ascii="Calibri" w:eastAsia="Calibri" w:hAnsi="Calibri" w:cs="Calibri"/>
        </w:rPr>
        <w:t>CT7 - Capacidad para trabajar, tanto de forma autónoma como en equipo, desde el conocimiento avanzado de la Historia, Teoría y Crítica de la Literatura</w:t>
      </w:r>
    </w:p>
    <w:p w14:paraId="0000003D" w14:textId="77777777" w:rsidR="0062772B" w:rsidRDefault="00000000">
      <w:pPr>
        <w:ind w:left="57" w:right="57"/>
        <w:jc w:val="both"/>
        <w:rPr>
          <w:rFonts w:ascii="Calibri" w:eastAsia="Calibri" w:hAnsi="Calibri" w:cs="Calibri"/>
        </w:rPr>
      </w:pPr>
      <w:r>
        <w:rPr>
          <w:rFonts w:ascii="Calibri" w:eastAsia="Calibri" w:hAnsi="Calibri" w:cs="Calibri"/>
        </w:rPr>
        <w:t>CE9 - Contar con recursos para localizar y rentabilizar modelos de la Literatura Española o la Literatura Universal según necesidades comunicativas y preferencias estéticas</w:t>
      </w:r>
    </w:p>
    <w:p w14:paraId="0000003E" w14:textId="77777777" w:rsidR="0062772B" w:rsidRDefault="00000000">
      <w:pPr>
        <w:ind w:left="57" w:right="57"/>
        <w:jc w:val="both"/>
        <w:rPr>
          <w:rFonts w:ascii="Calibri" w:eastAsia="Calibri" w:hAnsi="Calibri" w:cs="Calibri"/>
        </w:rPr>
      </w:pPr>
      <w:r>
        <w:rPr>
          <w:rFonts w:ascii="Calibri" w:eastAsia="Calibri" w:hAnsi="Calibri" w:cs="Calibri"/>
        </w:rPr>
        <w:t>CE12 - Conocer en un estadio avanzado las particularidades de los subgéneros narrativos en función de tipos de argumento, temas, estructuras, públicos, etc.</w:t>
      </w:r>
    </w:p>
    <w:p w14:paraId="0000003F" w14:textId="77777777" w:rsidR="0062772B" w:rsidRDefault="0062772B">
      <w:pPr>
        <w:jc w:val="both"/>
        <w:rPr>
          <w:rFonts w:ascii="Calibri" w:eastAsia="Calibri" w:hAnsi="Calibri" w:cs="Calibri"/>
          <w:b/>
          <w:bCs/>
          <w:color w:val="000000"/>
        </w:rPr>
      </w:pPr>
    </w:p>
    <w:p w14:paraId="00000040" w14:textId="77777777" w:rsidR="0062772B" w:rsidRDefault="00000000">
      <w:pPr>
        <w:jc w:val="both"/>
        <w:rPr>
          <w:rFonts w:ascii="Calibri" w:eastAsia="Calibri" w:hAnsi="Calibri" w:cs="Calibri"/>
          <w:b/>
          <w:bCs/>
          <w:color w:val="000000"/>
        </w:rPr>
      </w:pPr>
      <w:r>
        <w:rPr>
          <w:rFonts w:ascii="Calibri" w:eastAsia="Calibri" w:hAnsi="Calibri" w:cs="Calibri"/>
          <w:b/>
          <w:bCs/>
          <w:color w:val="000000"/>
        </w:rPr>
        <w:t>Contenido/Programas:</w:t>
      </w:r>
    </w:p>
    <w:p w14:paraId="00000041" w14:textId="77777777" w:rsidR="0062772B" w:rsidRDefault="0062772B">
      <w:pPr>
        <w:jc w:val="both"/>
        <w:rPr>
          <w:rFonts w:ascii="Calibri" w:eastAsia="Calibri" w:hAnsi="Calibri" w:cs="Calibri"/>
          <w:b/>
          <w:bCs/>
          <w:color w:val="000000"/>
        </w:rPr>
      </w:pPr>
    </w:p>
    <w:p w14:paraId="00000042" w14:textId="77777777" w:rsidR="0062772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El oficio de leer: análisis e interpretación de las obras literarias. </w:t>
      </w:r>
    </w:p>
    <w:p w14:paraId="00000043" w14:textId="77777777" w:rsidR="0062772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Autor, texto y contexto </w:t>
      </w:r>
    </w:p>
    <w:p w14:paraId="00000044" w14:textId="77777777" w:rsidR="0062772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lastRenderedPageBreak/>
        <w:t>La lectura crítica. Los métodos de la crítica. La elaboración de las reseñas críticas.</w:t>
      </w:r>
    </w:p>
    <w:p w14:paraId="00000045" w14:textId="77777777" w:rsidR="0062772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 lectura para la escritura. Lectura y Géneros Literarios.</w:t>
      </w:r>
    </w:p>
    <w:p w14:paraId="00000046" w14:textId="77777777" w:rsidR="0062772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Canon y Grandes Escritores. Literatura universal. </w:t>
      </w:r>
    </w:p>
    <w:p w14:paraId="00000047" w14:textId="77777777" w:rsidR="0062772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Los clásicos en la cultura contemporánea. </w:t>
      </w:r>
    </w:p>
    <w:p w14:paraId="00000048" w14:textId="77777777" w:rsidR="0062772B" w:rsidRDefault="00000000">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Lectura profesional y edición. </w:t>
      </w:r>
    </w:p>
    <w:p w14:paraId="00000049" w14:textId="77777777" w:rsidR="0062772B" w:rsidRDefault="00000000">
      <w:pPr>
        <w:numPr>
          <w:ilvl w:val="0"/>
          <w:numId w:val="5"/>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Comentario bibliográfico y documental. Las cifras de producción. </w:t>
      </w:r>
    </w:p>
    <w:p w14:paraId="0000004A" w14:textId="77777777" w:rsidR="0062772B" w:rsidRDefault="00000000">
      <w:pPr>
        <w:numPr>
          <w:ilvl w:val="0"/>
          <w:numId w:val="5"/>
        </w:numPr>
        <w:pBdr>
          <w:top w:val="nil"/>
          <w:left w:val="nil"/>
          <w:bottom w:val="nil"/>
          <w:right w:val="nil"/>
          <w:between w:val="nil"/>
        </w:pBdr>
        <w:jc w:val="both"/>
        <w:rPr>
          <w:rFonts w:ascii="Calibri" w:eastAsia="Calibri" w:hAnsi="Calibri" w:cs="Calibri"/>
          <w:b/>
          <w:bCs/>
          <w:color w:val="000000"/>
        </w:rPr>
      </w:pPr>
      <w:r>
        <w:rPr>
          <w:rFonts w:ascii="Calibri" w:eastAsia="Calibri" w:hAnsi="Calibri" w:cs="Calibri"/>
          <w:color w:val="000000"/>
        </w:rPr>
        <w:t>Los hábitos de lectura. Preferencias de los lectores. El diseño de colección. Los informes de lectura. Criterios de valoración</w:t>
      </w:r>
    </w:p>
    <w:p w14:paraId="0000004B" w14:textId="77777777" w:rsidR="0062772B" w:rsidRDefault="0062772B">
      <w:pPr>
        <w:jc w:val="both"/>
        <w:rPr>
          <w:rFonts w:ascii="Calibri" w:eastAsia="Calibri" w:hAnsi="Calibri" w:cs="Calibri"/>
        </w:rPr>
      </w:pPr>
    </w:p>
    <w:p w14:paraId="0000004C" w14:textId="77777777" w:rsidR="0062772B" w:rsidRDefault="0062772B">
      <w:pPr>
        <w:jc w:val="both"/>
        <w:rPr>
          <w:rFonts w:ascii="Calibri" w:eastAsia="Calibri" w:hAnsi="Calibri" w:cs="Calibri"/>
          <w:color w:val="000000"/>
        </w:rPr>
      </w:pPr>
    </w:p>
    <w:p w14:paraId="0000004D" w14:textId="77777777" w:rsidR="0062772B" w:rsidRDefault="00000000">
      <w:pPr>
        <w:jc w:val="both"/>
        <w:rPr>
          <w:rFonts w:ascii="Calibri" w:eastAsia="Calibri" w:hAnsi="Calibri" w:cs="Calibri"/>
          <w:b/>
          <w:bCs/>
          <w:color w:val="000000"/>
        </w:rPr>
      </w:pPr>
      <w:r>
        <w:rPr>
          <w:rFonts w:ascii="Calibri" w:eastAsia="Calibri" w:hAnsi="Calibri" w:cs="Calibri"/>
          <w:b/>
          <w:bCs/>
          <w:color w:val="000000"/>
        </w:rPr>
        <w:t>Actividades formativas:</w:t>
      </w:r>
    </w:p>
    <w:p w14:paraId="0000004E" w14:textId="77777777" w:rsidR="0062772B" w:rsidRDefault="0062772B">
      <w:pPr>
        <w:jc w:val="both"/>
        <w:rPr>
          <w:rFonts w:ascii="Calibri" w:eastAsia="Calibri" w:hAnsi="Calibri" w:cs="Calibri"/>
          <w:b/>
          <w:bCs/>
          <w:color w:val="000000"/>
        </w:rPr>
      </w:pPr>
    </w:p>
    <w:p w14:paraId="0000004F" w14:textId="77777777" w:rsidR="0062772B" w:rsidRDefault="00000000">
      <w:pPr>
        <w:numPr>
          <w:ilvl w:val="0"/>
          <w:numId w:val="6"/>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Análisis de textos de creación propios y de autores canónicos desde la perspectiva del aprendizaje de la escritura creativa. Número de horas: 25 Porcentaje de Presencialidad: 100%</w:t>
      </w:r>
    </w:p>
    <w:p w14:paraId="00000050" w14:textId="77777777" w:rsidR="0062772B" w:rsidRDefault="00000000">
      <w:pPr>
        <w:numPr>
          <w:ilvl w:val="0"/>
          <w:numId w:val="6"/>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Explicación de contenidos teórico prácticos. Número de horas: 30. Porcentaje de Presencialidad: 100%</w:t>
      </w:r>
    </w:p>
    <w:p w14:paraId="00000051" w14:textId="77777777" w:rsidR="0062772B" w:rsidRDefault="00000000">
      <w:pPr>
        <w:numPr>
          <w:ilvl w:val="0"/>
          <w:numId w:val="6"/>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Tutorías. Número de horas: 5. Porcentaje de Presencialidad: 100%</w:t>
      </w:r>
    </w:p>
    <w:p w14:paraId="00000052" w14:textId="77777777" w:rsidR="0062772B" w:rsidRDefault="00000000">
      <w:pPr>
        <w:numPr>
          <w:ilvl w:val="0"/>
          <w:numId w:val="6"/>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Preparación de textos creativos. Número de horas: 10. Porcentaje de Presencialidad:   0%</w:t>
      </w:r>
    </w:p>
    <w:p w14:paraId="00000053" w14:textId="77777777" w:rsidR="0062772B" w:rsidRDefault="00000000">
      <w:pPr>
        <w:numPr>
          <w:ilvl w:val="0"/>
          <w:numId w:val="6"/>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Estudio y lecturas. Búsquedas documentales y bibliográficas. Número de horas:  30. Porcentaje de Presencialidad:   0%</w:t>
      </w:r>
    </w:p>
    <w:p w14:paraId="00000054" w14:textId="77777777" w:rsidR="0062772B" w:rsidRDefault="00000000">
      <w:pPr>
        <w:numPr>
          <w:ilvl w:val="0"/>
          <w:numId w:val="6"/>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Lectura comprensiva de los textos propuestos por el profesor. Número de horas:   40. Porcentaje de Presencialidad:  0%</w:t>
      </w:r>
    </w:p>
    <w:p w14:paraId="00000055" w14:textId="77777777" w:rsidR="0062772B" w:rsidRDefault="00000000">
      <w:pPr>
        <w:numPr>
          <w:ilvl w:val="0"/>
          <w:numId w:val="6"/>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Asistencia a actividades formativas extralectivas. Número de horas:  10. Porcentaje de Presencialidad:  0%</w:t>
      </w:r>
    </w:p>
    <w:p w14:paraId="00000056" w14:textId="77777777" w:rsidR="0062772B" w:rsidRDefault="0062772B">
      <w:pPr>
        <w:rPr>
          <w:rFonts w:ascii="Calibri" w:eastAsia="Calibri" w:hAnsi="Calibri" w:cs="Calibri"/>
        </w:rPr>
      </w:pPr>
    </w:p>
    <w:p w14:paraId="00000057" w14:textId="77777777" w:rsidR="0062772B" w:rsidRDefault="0062772B">
      <w:pPr>
        <w:rPr>
          <w:rFonts w:ascii="Calibri" w:eastAsia="Calibri" w:hAnsi="Calibri" w:cs="Calibri"/>
        </w:rPr>
      </w:pPr>
    </w:p>
    <w:p w14:paraId="00000058" w14:textId="77777777" w:rsidR="0062772B" w:rsidRDefault="00000000">
      <w:pPr>
        <w:jc w:val="both"/>
        <w:rPr>
          <w:rFonts w:ascii="Calibri" w:eastAsia="Calibri" w:hAnsi="Calibri" w:cs="Calibri"/>
          <w:b/>
          <w:bCs/>
          <w:color w:val="000000"/>
        </w:rPr>
      </w:pPr>
      <w:r>
        <w:rPr>
          <w:rFonts w:ascii="Calibri" w:eastAsia="Calibri" w:hAnsi="Calibri" w:cs="Calibri"/>
          <w:b/>
          <w:bCs/>
          <w:color w:val="000000"/>
        </w:rPr>
        <w:t>Metodologías docentes:</w:t>
      </w:r>
    </w:p>
    <w:p w14:paraId="00000059" w14:textId="77777777" w:rsidR="0062772B" w:rsidRDefault="0062772B">
      <w:pPr>
        <w:jc w:val="both"/>
        <w:rPr>
          <w:rFonts w:ascii="Calibri" w:eastAsia="Calibri" w:hAnsi="Calibri" w:cs="Calibri"/>
        </w:rPr>
      </w:pPr>
    </w:p>
    <w:p w14:paraId="0000005A" w14:textId="77777777" w:rsidR="0062772B" w:rsidRDefault="00000000">
      <w:pPr>
        <w:numPr>
          <w:ilvl w:val="0"/>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MD2: Lecturas paralelas: se ofrecerá una selección de textos literarios que serán el objeto del análisis y aprendizaje de la composición. </w:t>
      </w:r>
    </w:p>
    <w:p w14:paraId="0000005B" w14:textId="77777777" w:rsidR="0062772B" w:rsidRDefault="00000000">
      <w:pPr>
        <w:numPr>
          <w:ilvl w:val="0"/>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MD3: Talleres y seminarios, en los que se harán propuestas de creación, posteriormente analizadas y valoradas por el conjunto de los estudiantes, con la ayuda del profesor/a. Con estos talleres se pretende estimular a los estudiantes en el desarrollo de la creatividad, la resolución de problemas constructivos, y la capacidad valorativa. </w:t>
      </w:r>
    </w:p>
    <w:p w14:paraId="0000005C" w14:textId="77777777" w:rsidR="0062772B" w:rsidRDefault="00000000">
      <w:pPr>
        <w:numPr>
          <w:ilvl w:val="0"/>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MD4: Trabajos prácticos: sobre estos ejercicios de práctica creativa se abordará la resolución de los problemas y posibilidades lingüísticos, discursivos, estilísticos.</w:t>
      </w:r>
    </w:p>
    <w:p w14:paraId="0000005D" w14:textId="77777777" w:rsidR="0062772B" w:rsidRDefault="00000000">
      <w:pPr>
        <w:numPr>
          <w:ilvl w:val="0"/>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MD5: Tutorías: ofrecerán apoyo y asesoramiento personalizado para abordar las tareas encomendadas en todas las actividades formativas. El profesor aprovechará estas tutorías para desarrollar su papel preactivo y proactivo en la docencia con el fin de lograr los objetivos propuestos. </w:t>
      </w:r>
    </w:p>
    <w:p w14:paraId="0000005E" w14:textId="77777777" w:rsidR="0062772B" w:rsidRDefault="00000000">
      <w:pPr>
        <w:numPr>
          <w:ilvl w:val="0"/>
          <w:numId w:val="1"/>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MD1: Clases teóricas, en las que se expondrán los objetivos principales de cada tema y se desarrollarán los contenidos conceptuales fundamentales.</w:t>
      </w:r>
    </w:p>
    <w:p w14:paraId="0000005F" w14:textId="77777777" w:rsidR="0062772B" w:rsidRDefault="0062772B">
      <w:pPr>
        <w:jc w:val="both"/>
        <w:rPr>
          <w:rFonts w:ascii="Calibri" w:eastAsia="Calibri" w:hAnsi="Calibri" w:cs="Calibri"/>
          <w:b/>
          <w:bCs/>
          <w:color w:val="000000"/>
        </w:rPr>
      </w:pPr>
    </w:p>
    <w:p w14:paraId="00000060" w14:textId="77777777" w:rsidR="0062772B" w:rsidRDefault="00000000">
      <w:pPr>
        <w:jc w:val="both"/>
        <w:rPr>
          <w:rFonts w:ascii="Calibri" w:eastAsia="Calibri" w:hAnsi="Calibri" w:cs="Calibri"/>
          <w:color w:val="000000"/>
        </w:rPr>
      </w:pPr>
      <w:r>
        <w:rPr>
          <w:rFonts w:ascii="Calibri" w:eastAsia="Calibri" w:hAnsi="Calibri" w:cs="Calibri"/>
          <w:b/>
          <w:bCs/>
          <w:color w:val="000000"/>
        </w:rPr>
        <w:t>Sistemas de evaluación:</w:t>
      </w:r>
    </w:p>
    <w:p w14:paraId="00000061" w14:textId="77777777" w:rsidR="0062772B" w:rsidRDefault="0062772B">
      <w:pPr>
        <w:ind w:left="57" w:right="57"/>
        <w:jc w:val="both"/>
        <w:rPr>
          <w:rFonts w:ascii="Calibri" w:eastAsia="Calibri" w:hAnsi="Calibri" w:cs="Calibri"/>
        </w:rPr>
      </w:pPr>
    </w:p>
    <w:p w14:paraId="00000062" w14:textId="77777777" w:rsidR="0062772B"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E</w:t>
      </w:r>
      <w:proofErr w:type="gramStart"/>
      <w:r>
        <w:rPr>
          <w:rFonts w:ascii="Calibri" w:eastAsia="Calibri" w:hAnsi="Calibri" w:cs="Calibri"/>
          <w:color w:val="000000"/>
        </w:rPr>
        <w:t>1:Examen</w:t>
      </w:r>
      <w:proofErr w:type="gramEnd"/>
      <w:r>
        <w:rPr>
          <w:rFonts w:ascii="Calibri" w:eastAsia="Calibri" w:hAnsi="Calibri" w:cs="Calibri"/>
          <w:color w:val="000000"/>
        </w:rPr>
        <w:t xml:space="preserve"> de los contenidos teóricos 0.0 6.0 (60%)</w:t>
      </w:r>
    </w:p>
    <w:p w14:paraId="00000063" w14:textId="77777777" w:rsidR="0062772B" w:rsidRDefault="00000000">
      <w:pPr>
        <w:numPr>
          <w:ilvl w:val="0"/>
          <w:numId w:val="2"/>
        </w:numPr>
        <w:pBdr>
          <w:top w:val="nil"/>
          <w:left w:val="nil"/>
          <w:bottom w:val="nil"/>
          <w:right w:val="nil"/>
          <w:between w:val="nil"/>
        </w:pBdr>
        <w:ind w:right="57"/>
        <w:jc w:val="both"/>
        <w:rPr>
          <w:rFonts w:ascii="Calibri" w:eastAsia="Calibri" w:hAnsi="Calibri" w:cs="Calibri"/>
          <w:color w:val="000000"/>
        </w:rPr>
      </w:pPr>
      <w:r>
        <w:rPr>
          <w:rFonts w:ascii="Calibri" w:eastAsia="Calibri" w:hAnsi="Calibri" w:cs="Calibri"/>
          <w:color w:val="000000"/>
        </w:rPr>
        <w:t xml:space="preserve">E2: Trabajos personales de creación e investigación </w:t>
      </w:r>
      <w:proofErr w:type="gramStart"/>
      <w:r>
        <w:rPr>
          <w:rFonts w:ascii="Calibri" w:eastAsia="Calibri" w:hAnsi="Calibri" w:cs="Calibri"/>
          <w:color w:val="000000"/>
        </w:rPr>
        <w:t>4.0  (</w:t>
      </w:r>
      <w:proofErr w:type="gramEnd"/>
      <w:r>
        <w:rPr>
          <w:rFonts w:ascii="Calibri" w:eastAsia="Calibri" w:hAnsi="Calibri" w:cs="Calibri"/>
          <w:color w:val="000000"/>
        </w:rPr>
        <w:t>40%)</w:t>
      </w:r>
    </w:p>
    <w:p w14:paraId="00000064" w14:textId="77777777" w:rsidR="0062772B" w:rsidRDefault="0062772B">
      <w:pPr>
        <w:jc w:val="both"/>
        <w:rPr>
          <w:rFonts w:ascii="Calibri" w:eastAsia="Calibri" w:hAnsi="Calibri" w:cs="Calibri"/>
          <w:color w:val="000000"/>
        </w:rPr>
      </w:pPr>
    </w:p>
    <w:p w14:paraId="00000065" w14:textId="77777777" w:rsidR="0062772B" w:rsidRDefault="0062772B">
      <w:pPr>
        <w:jc w:val="both"/>
        <w:rPr>
          <w:rFonts w:ascii="Calibri" w:eastAsia="Calibri" w:hAnsi="Calibri" w:cs="Calibri"/>
          <w:b/>
          <w:bCs/>
          <w:color w:val="000000"/>
        </w:rPr>
      </w:pPr>
    </w:p>
    <w:p w14:paraId="00000066" w14:textId="77777777" w:rsidR="0062772B" w:rsidRDefault="00000000">
      <w:pPr>
        <w:jc w:val="both"/>
        <w:rPr>
          <w:rFonts w:ascii="Calibri" w:eastAsia="Calibri" w:hAnsi="Calibri" w:cs="Calibri"/>
          <w:b/>
          <w:bCs/>
          <w:color w:val="000000"/>
        </w:rPr>
      </w:pPr>
      <w:r>
        <w:rPr>
          <w:rFonts w:ascii="Calibri" w:eastAsia="Calibri" w:hAnsi="Calibri" w:cs="Calibri"/>
          <w:b/>
          <w:bCs/>
          <w:color w:val="000000"/>
        </w:rPr>
        <w:t>Bibliografía de referencia:</w:t>
      </w:r>
    </w:p>
    <w:p w14:paraId="00000067" w14:textId="77777777" w:rsidR="0062772B" w:rsidRDefault="0062772B">
      <w:pPr>
        <w:jc w:val="both"/>
        <w:rPr>
          <w:rFonts w:ascii="Calibri" w:eastAsia="Calibri" w:hAnsi="Calibri" w:cs="Calibri"/>
          <w:b/>
          <w:bCs/>
          <w:color w:val="000000"/>
        </w:rPr>
      </w:pPr>
    </w:p>
    <w:p w14:paraId="00000068"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Arbona, G</w:t>
      </w:r>
      <w:r>
        <w:rPr>
          <w:rFonts w:ascii="Calibri" w:eastAsia="Calibri" w:hAnsi="Calibri" w:cs="Calibri"/>
          <w:i/>
          <w:iCs/>
          <w:color w:val="000000"/>
        </w:rPr>
        <w:t>., La perplejidad del héroe. Calas en la literatura del siglo XX</w:t>
      </w:r>
      <w:r>
        <w:rPr>
          <w:rFonts w:ascii="Calibri" w:eastAsia="Calibri" w:hAnsi="Calibri" w:cs="Calibri"/>
          <w:color w:val="000000"/>
        </w:rPr>
        <w:t>, Madrid, Fragua, 2002.</w:t>
      </w:r>
    </w:p>
    <w:p w14:paraId="00000069" w14:textId="77777777" w:rsidR="0062772B" w:rsidRDefault="00000000">
      <w:p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---Lecciones de Literatura Universal: IV. El teatro, Laberint</w:t>
      </w:r>
    </w:p>
    <w:p w14:paraId="0000006A" w14:textId="77777777" w:rsidR="0062772B" w:rsidRDefault="00000000">
      <w:p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 El acontecimiento como categoría del cuento contemporáneo, Arco Libros, Madrid, 2008. </w:t>
      </w:r>
    </w:p>
    <w:p w14:paraId="0000006B"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Arizmendi, M. </w:t>
      </w:r>
      <w:proofErr w:type="gramStart"/>
      <w:r>
        <w:rPr>
          <w:rFonts w:ascii="Calibri" w:eastAsia="Calibri" w:hAnsi="Calibri" w:cs="Calibri"/>
          <w:color w:val="000000"/>
        </w:rPr>
        <w:t>López ,</w:t>
      </w:r>
      <w:proofErr w:type="gramEnd"/>
      <w:r>
        <w:rPr>
          <w:rFonts w:ascii="Calibri" w:eastAsia="Calibri" w:hAnsi="Calibri" w:cs="Calibri"/>
          <w:color w:val="000000"/>
        </w:rPr>
        <w:t xml:space="preserve"> M.y A. Suárez, </w:t>
      </w:r>
      <w:r>
        <w:rPr>
          <w:rFonts w:ascii="Calibri" w:eastAsia="Calibri" w:hAnsi="Calibri" w:cs="Calibri"/>
          <w:i/>
          <w:iCs/>
          <w:color w:val="000000"/>
        </w:rPr>
        <w:t>Análisis de obras literarias. El autor y su contexto</w:t>
      </w:r>
      <w:r>
        <w:rPr>
          <w:rFonts w:ascii="Calibri" w:eastAsia="Calibri" w:hAnsi="Calibri" w:cs="Calibri"/>
          <w:color w:val="000000"/>
        </w:rPr>
        <w:t xml:space="preserve">, Madrid, Síntesis, 1996. </w:t>
      </w:r>
    </w:p>
    <w:p w14:paraId="0000006C"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Auerbach, E. </w:t>
      </w:r>
      <w:r>
        <w:rPr>
          <w:rFonts w:ascii="Calibri" w:eastAsia="Calibri" w:hAnsi="Calibri" w:cs="Calibri"/>
          <w:i/>
          <w:iCs/>
          <w:color w:val="000000"/>
        </w:rPr>
        <w:t>Mimesis. La representación de la realidad en la literatura occidental</w:t>
      </w:r>
      <w:r>
        <w:rPr>
          <w:rFonts w:ascii="Calibri" w:eastAsia="Calibri" w:hAnsi="Calibri" w:cs="Calibri"/>
          <w:color w:val="000000"/>
        </w:rPr>
        <w:t xml:space="preserve">, Fondo de Cultura económica, México, 1950. </w:t>
      </w:r>
    </w:p>
    <w:p w14:paraId="0000006D"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Benjamin, </w:t>
      </w:r>
      <w:proofErr w:type="gramStart"/>
      <w:r>
        <w:rPr>
          <w:rFonts w:ascii="Calibri" w:eastAsia="Calibri" w:hAnsi="Calibri" w:cs="Calibri"/>
          <w:color w:val="000000"/>
        </w:rPr>
        <w:t>Walter .</w:t>
      </w:r>
      <w:proofErr w:type="gramEnd"/>
      <w:r>
        <w:rPr>
          <w:rFonts w:ascii="Calibri" w:eastAsia="Calibri" w:hAnsi="Calibri" w:cs="Calibri"/>
          <w:color w:val="000000"/>
        </w:rPr>
        <w:t xml:space="preserve"> «El narrador</w:t>
      </w:r>
      <w:r>
        <w:rPr>
          <w:rFonts w:ascii="Calibri" w:eastAsia="Calibri" w:hAnsi="Calibri" w:cs="Calibri"/>
          <w:i/>
          <w:iCs/>
          <w:color w:val="000000"/>
        </w:rPr>
        <w:t xml:space="preserve">», Revista de Occidente. </w:t>
      </w:r>
      <w:r>
        <w:rPr>
          <w:rFonts w:ascii="Calibri" w:eastAsia="Calibri" w:hAnsi="Calibri" w:cs="Calibri"/>
          <w:color w:val="000000"/>
        </w:rPr>
        <w:t xml:space="preserve">129, 1973, pp. 301-333. </w:t>
      </w:r>
    </w:p>
    <w:p w14:paraId="0000006E"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Bobes Naves, M. Carmen, </w:t>
      </w:r>
      <w:r>
        <w:rPr>
          <w:rFonts w:ascii="Calibri" w:eastAsia="Calibri" w:hAnsi="Calibri" w:cs="Calibri"/>
          <w:i/>
          <w:iCs/>
          <w:color w:val="000000"/>
        </w:rPr>
        <w:t>Teoría general de la novela. Ensayo semiológico de La Regenta</w:t>
      </w:r>
      <w:r>
        <w:rPr>
          <w:rFonts w:ascii="Calibri" w:eastAsia="Calibri" w:hAnsi="Calibri" w:cs="Calibri"/>
          <w:color w:val="000000"/>
        </w:rPr>
        <w:t xml:space="preserve">, Madrid, Gredos. </w:t>
      </w:r>
    </w:p>
    <w:p w14:paraId="0000006F" w14:textId="77777777" w:rsidR="0062772B" w:rsidRDefault="00000000">
      <w:p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w:t>
      </w:r>
      <w:r>
        <w:rPr>
          <w:rFonts w:ascii="Calibri" w:eastAsia="Calibri" w:hAnsi="Calibri" w:cs="Calibri"/>
          <w:i/>
          <w:iCs/>
          <w:color w:val="000000"/>
        </w:rPr>
        <w:t>El diálogo</w:t>
      </w:r>
      <w:r>
        <w:rPr>
          <w:rFonts w:ascii="Calibri" w:eastAsia="Calibri" w:hAnsi="Calibri" w:cs="Calibri"/>
          <w:color w:val="000000"/>
        </w:rPr>
        <w:t xml:space="preserve">, Madrid, Gredos, 1992 </w:t>
      </w:r>
    </w:p>
    <w:p w14:paraId="00000070" w14:textId="77777777" w:rsidR="0062772B" w:rsidRDefault="00000000">
      <w:p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i/>
          <w:iCs/>
          <w:color w:val="000000"/>
        </w:rPr>
        <w:t>--Semiología de la obra dramática,</w:t>
      </w:r>
      <w:r>
        <w:rPr>
          <w:rFonts w:ascii="Calibri" w:eastAsia="Calibri" w:hAnsi="Calibri" w:cs="Calibri"/>
          <w:color w:val="000000"/>
        </w:rPr>
        <w:t xml:space="preserve"> Madrid, Arco Libros, 1992 </w:t>
      </w:r>
    </w:p>
    <w:p w14:paraId="00000071" w14:textId="77777777" w:rsidR="0062772B" w:rsidRDefault="00000000">
      <w:p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i/>
          <w:iCs/>
          <w:color w:val="000000"/>
        </w:rPr>
        <w:t>Semiótica de la escena</w:t>
      </w:r>
      <w:r>
        <w:rPr>
          <w:rFonts w:ascii="Calibri" w:eastAsia="Calibri" w:hAnsi="Calibri" w:cs="Calibri"/>
          <w:color w:val="000000"/>
        </w:rPr>
        <w:t xml:space="preserve">, Madrid, Arco Libros, 2001. </w:t>
      </w:r>
    </w:p>
    <w:p w14:paraId="00000072"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 Bloom, Harold, </w:t>
      </w:r>
      <w:r>
        <w:rPr>
          <w:rFonts w:ascii="Calibri" w:eastAsia="Calibri" w:hAnsi="Calibri" w:cs="Calibri"/>
          <w:i/>
          <w:iCs/>
          <w:color w:val="000000"/>
        </w:rPr>
        <w:t xml:space="preserve">La angustia de las influencias, </w:t>
      </w:r>
      <w:r>
        <w:rPr>
          <w:rFonts w:ascii="Calibri" w:eastAsia="Calibri" w:hAnsi="Calibri" w:cs="Calibri"/>
          <w:color w:val="000000"/>
        </w:rPr>
        <w:t>Caracas, Monte Ávila, 1973.</w:t>
      </w:r>
    </w:p>
    <w:p w14:paraId="00000073" w14:textId="77777777" w:rsidR="0062772B" w:rsidRDefault="00000000">
      <w:p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i/>
          <w:iCs/>
          <w:color w:val="000000"/>
        </w:rPr>
        <w:t xml:space="preserve">--, El Canon occidental: la escuela y los libros de todas las épocas, </w:t>
      </w:r>
      <w:r>
        <w:rPr>
          <w:rFonts w:ascii="Calibri" w:eastAsia="Calibri" w:hAnsi="Calibri" w:cs="Calibri"/>
          <w:color w:val="000000"/>
        </w:rPr>
        <w:t xml:space="preserve">Barcelona, Anagrama, 1995. </w:t>
      </w:r>
    </w:p>
    <w:p w14:paraId="00000074" w14:textId="77777777" w:rsidR="0062772B" w:rsidRDefault="00000000">
      <w:p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 ---, </w:t>
      </w:r>
      <w:r>
        <w:rPr>
          <w:rFonts w:ascii="Calibri" w:eastAsia="Calibri" w:hAnsi="Calibri" w:cs="Calibri"/>
          <w:i/>
          <w:iCs/>
          <w:color w:val="000000"/>
        </w:rPr>
        <w:t>Cómo leer y por qué</w:t>
      </w:r>
      <w:r>
        <w:rPr>
          <w:rFonts w:ascii="Calibri" w:eastAsia="Calibri" w:hAnsi="Calibri" w:cs="Calibri"/>
          <w:color w:val="000000"/>
        </w:rPr>
        <w:t xml:space="preserve">, Barcelona, Anagrama, 2000. </w:t>
      </w:r>
    </w:p>
    <w:p w14:paraId="00000075"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Calvino, I, </w:t>
      </w:r>
      <w:r>
        <w:rPr>
          <w:rFonts w:ascii="Calibri" w:eastAsia="Calibri" w:hAnsi="Calibri" w:cs="Calibri"/>
          <w:i/>
          <w:iCs/>
          <w:color w:val="000000"/>
        </w:rPr>
        <w:t>Por qué leer los clásicos</w:t>
      </w:r>
      <w:r>
        <w:rPr>
          <w:rFonts w:ascii="Calibri" w:eastAsia="Calibri" w:hAnsi="Calibri" w:cs="Calibri"/>
          <w:color w:val="000000"/>
        </w:rPr>
        <w:t xml:space="preserve">, Madrid, Siruela, 2009. </w:t>
      </w:r>
    </w:p>
    <w:p w14:paraId="00000076"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Colomer, Teresa</w:t>
      </w:r>
      <w:r>
        <w:rPr>
          <w:rFonts w:ascii="Calibri" w:eastAsia="Calibri" w:hAnsi="Calibri" w:cs="Calibri"/>
          <w:i/>
          <w:iCs/>
          <w:color w:val="000000"/>
        </w:rPr>
        <w:t>. La formación del lector literario</w:t>
      </w:r>
      <w:r>
        <w:rPr>
          <w:rFonts w:ascii="Calibri" w:eastAsia="Calibri" w:hAnsi="Calibri" w:cs="Calibri"/>
          <w:color w:val="000000"/>
        </w:rPr>
        <w:t xml:space="preserve">, Madrid, Ed. Fundación Germán Sánchez Ruipérez. 1998. </w:t>
      </w:r>
    </w:p>
    <w:p w14:paraId="00000077"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Eliot, T.S., </w:t>
      </w:r>
      <w:r>
        <w:rPr>
          <w:rFonts w:ascii="Calibri" w:eastAsia="Calibri" w:hAnsi="Calibri" w:cs="Calibri"/>
          <w:i/>
          <w:iCs/>
          <w:color w:val="000000"/>
        </w:rPr>
        <w:t>Notas para la definición de la cultura</w:t>
      </w:r>
      <w:r>
        <w:rPr>
          <w:rFonts w:ascii="Calibri" w:eastAsia="Calibri" w:hAnsi="Calibri" w:cs="Calibri"/>
          <w:color w:val="000000"/>
        </w:rPr>
        <w:t xml:space="preserve">, Buenos Aires, Emecé </w:t>
      </w:r>
      <w:proofErr w:type="gramStart"/>
      <w:r>
        <w:rPr>
          <w:rFonts w:ascii="Calibri" w:eastAsia="Calibri" w:hAnsi="Calibri" w:cs="Calibri"/>
          <w:color w:val="000000"/>
        </w:rPr>
        <w:t>1952.---</w:t>
      </w:r>
      <w:proofErr w:type="gramEnd"/>
      <w:r>
        <w:rPr>
          <w:rFonts w:ascii="Calibri" w:eastAsia="Calibri" w:hAnsi="Calibri" w:cs="Calibri"/>
          <w:color w:val="000000"/>
        </w:rPr>
        <w:t xml:space="preserve">, </w:t>
      </w:r>
      <w:r>
        <w:rPr>
          <w:rFonts w:ascii="Calibri" w:eastAsia="Calibri" w:hAnsi="Calibri" w:cs="Calibri"/>
          <w:i/>
          <w:iCs/>
          <w:color w:val="000000"/>
        </w:rPr>
        <w:t>Función de la poesía y función de la crítica</w:t>
      </w:r>
      <w:r>
        <w:rPr>
          <w:rFonts w:ascii="Calibri" w:eastAsia="Calibri" w:hAnsi="Calibri" w:cs="Calibri"/>
          <w:color w:val="000000"/>
        </w:rPr>
        <w:t xml:space="preserve">, Barcelona, Tusquetes, 1999. </w:t>
      </w:r>
    </w:p>
    <w:p w14:paraId="00000078"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Finkielkraut, A</w:t>
      </w:r>
      <w:r>
        <w:rPr>
          <w:rFonts w:ascii="Calibri" w:eastAsia="Calibri" w:hAnsi="Calibri" w:cs="Calibri"/>
          <w:i/>
          <w:iCs/>
          <w:color w:val="000000"/>
        </w:rPr>
        <w:t>., Un corazón inteligente</w:t>
      </w:r>
      <w:r>
        <w:rPr>
          <w:rFonts w:ascii="Calibri" w:eastAsia="Calibri" w:hAnsi="Calibri" w:cs="Calibri"/>
          <w:color w:val="000000"/>
        </w:rPr>
        <w:t xml:space="preserve">, Madrid, Alianza, 2010. </w:t>
      </w:r>
    </w:p>
    <w:p w14:paraId="00000079"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Genette, Gerard (1982-1989 trad.). </w:t>
      </w:r>
      <w:r>
        <w:rPr>
          <w:rFonts w:ascii="Calibri" w:eastAsia="Calibri" w:hAnsi="Calibri" w:cs="Calibri"/>
          <w:i/>
          <w:iCs/>
          <w:color w:val="000000"/>
        </w:rPr>
        <w:t>Palimpsestos. La literatura en segundo grado</w:t>
      </w:r>
      <w:r>
        <w:rPr>
          <w:rFonts w:ascii="Calibri" w:eastAsia="Calibri" w:hAnsi="Calibri" w:cs="Calibri"/>
          <w:color w:val="000000"/>
        </w:rPr>
        <w:t xml:space="preserve">. Madrid: Taurus. Trad. De Celia Fernández Prieto. </w:t>
      </w:r>
    </w:p>
    <w:p w14:paraId="0000007A"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Guillén, Claudio</w:t>
      </w:r>
      <w:r>
        <w:rPr>
          <w:rFonts w:ascii="Calibri" w:eastAsia="Calibri" w:hAnsi="Calibri" w:cs="Calibri"/>
          <w:i/>
          <w:iCs/>
          <w:color w:val="000000"/>
        </w:rPr>
        <w:t>. Entre lo uno y lo diverso. Introducción a la literatura comparada</w:t>
      </w:r>
      <w:r>
        <w:rPr>
          <w:rFonts w:ascii="Calibri" w:eastAsia="Calibri" w:hAnsi="Calibri" w:cs="Calibri"/>
          <w:color w:val="000000"/>
        </w:rPr>
        <w:t xml:space="preserve">. Barcelona: Crítica, 1985. </w:t>
      </w:r>
    </w:p>
    <w:p w14:paraId="0000007B"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Gullón, G</w:t>
      </w:r>
      <w:r>
        <w:rPr>
          <w:rFonts w:ascii="Calibri" w:eastAsia="Calibri" w:hAnsi="Calibri" w:cs="Calibri"/>
          <w:i/>
          <w:iCs/>
          <w:color w:val="000000"/>
        </w:rPr>
        <w:t>. El sexto sentido: la lectura en la era digital</w:t>
      </w:r>
      <w:r>
        <w:rPr>
          <w:rFonts w:ascii="Calibri" w:eastAsia="Calibri" w:hAnsi="Calibri" w:cs="Calibri"/>
          <w:color w:val="000000"/>
        </w:rPr>
        <w:t xml:space="preserve">. Vigo, Editorial Academia del Hispanismo.2010 </w:t>
      </w:r>
    </w:p>
    <w:p w14:paraId="0000007C"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Iser, Wolfgang, </w:t>
      </w:r>
      <w:r>
        <w:rPr>
          <w:rFonts w:ascii="Calibri" w:eastAsia="Calibri" w:hAnsi="Calibri" w:cs="Calibri"/>
          <w:i/>
          <w:iCs/>
          <w:color w:val="000000"/>
        </w:rPr>
        <w:t>El acto de leer,</w:t>
      </w:r>
      <w:r>
        <w:rPr>
          <w:rFonts w:ascii="Calibri" w:eastAsia="Calibri" w:hAnsi="Calibri" w:cs="Calibri"/>
          <w:color w:val="000000"/>
        </w:rPr>
        <w:t xml:space="preserve"> Taurus, Madrid, 1987.</w:t>
      </w:r>
    </w:p>
    <w:p w14:paraId="0000007D"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 Lewis, C.S. </w:t>
      </w:r>
      <w:r>
        <w:rPr>
          <w:rFonts w:ascii="Calibri" w:eastAsia="Calibri" w:hAnsi="Calibri" w:cs="Calibri"/>
          <w:i/>
          <w:iCs/>
          <w:color w:val="000000"/>
        </w:rPr>
        <w:t>La experiencia de Leer</w:t>
      </w:r>
      <w:r>
        <w:rPr>
          <w:rFonts w:ascii="Calibri" w:eastAsia="Calibri" w:hAnsi="Calibri" w:cs="Calibri"/>
          <w:color w:val="000000"/>
        </w:rPr>
        <w:t xml:space="preserve">, Barcelona, Alba, 2000. </w:t>
      </w:r>
    </w:p>
    <w:p w14:paraId="0000007E"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Llovet, J., </w:t>
      </w:r>
      <w:r>
        <w:rPr>
          <w:rFonts w:ascii="Calibri" w:eastAsia="Calibri" w:hAnsi="Calibri" w:cs="Calibri"/>
          <w:i/>
          <w:iCs/>
          <w:color w:val="000000"/>
        </w:rPr>
        <w:t>Lecciones de literatura Universal,</w:t>
      </w:r>
      <w:r>
        <w:rPr>
          <w:rFonts w:ascii="Calibri" w:eastAsia="Calibri" w:hAnsi="Calibri" w:cs="Calibri"/>
          <w:color w:val="000000"/>
        </w:rPr>
        <w:t xml:space="preserve"> Cátedra, 1995 </w:t>
      </w:r>
    </w:p>
    <w:p w14:paraId="0000007F"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Martínez Fernández, José Enrique, </w:t>
      </w:r>
      <w:r>
        <w:rPr>
          <w:rFonts w:ascii="Calibri" w:eastAsia="Calibri" w:hAnsi="Calibri" w:cs="Calibri"/>
          <w:i/>
          <w:iCs/>
          <w:color w:val="000000"/>
        </w:rPr>
        <w:t>La intertextualidad literaria,</w:t>
      </w:r>
      <w:r>
        <w:rPr>
          <w:rFonts w:ascii="Calibri" w:eastAsia="Calibri" w:hAnsi="Calibri" w:cs="Calibri"/>
          <w:color w:val="000000"/>
        </w:rPr>
        <w:t xml:space="preserve"> Madrid, Cátedra, 2001. </w:t>
      </w:r>
    </w:p>
    <w:p w14:paraId="00000080"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 Moeller, Ch., </w:t>
      </w:r>
      <w:r>
        <w:rPr>
          <w:rFonts w:ascii="Calibri" w:eastAsia="Calibri" w:hAnsi="Calibri" w:cs="Calibri"/>
          <w:i/>
          <w:iCs/>
          <w:color w:val="000000"/>
        </w:rPr>
        <w:t>Literatura del siglo XX y cristianismo</w:t>
      </w:r>
      <w:r>
        <w:rPr>
          <w:rFonts w:ascii="Calibri" w:eastAsia="Calibri" w:hAnsi="Calibri" w:cs="Calibri"/>
          <w:color w:val="000000"/>
        </w:rPr>
        <w:t>, Gredos, VI Volúmenes. 1958-</w:t>
      </w:r>
    </w:p>
    <w:p w14:paraId="00000081"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Pozuelo Yvancos, </w:t>
      </w:r>
      <w:r>
        <w:rPr>
          <w:rFonts w:ascii="Calibri" w:eastAsia="Calibri" w:hAnsi="Calibri" w:cs="Calibri"/>
          <w:i/>
          <w:iCs/>
          <w:color w:val="000000"/>
        </w:rPr>
        <w:t>Ventanas de la ficción: narrativa hispánica, siglo XX y XXI</w:t>
      </w:r>
      <w:r>
        <w:rPr>
          <w:rFonts w:ascii="Calibri" w:eastAsia="Calibri" w:hAnsi="Calibri" w:cs="Calibri"/>
          <w:color w:val="000000"/>
        </w:rPr>
        <w:t>, Barcelona : Ediciones Península, 2004</w:t>
      </w:r>
    </w:p>
    <w:p w14:paraId="00000082"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lastRenderedPageBreak/>
        <w:t xml:space="preserve">Prado Biezma, FJ, </w:t>
      </w:r>
      <w:r>
        <w:rPr>
          <w:rFonts w:ascii="Calibri" w:eastAsia="Calibri" w:hAnsi="Calibri" w:cs="Calibri"/>
          <w:i/>
          <w:iCs/>
          <w:color w:val="000000"/>
        </w:rPr>
        <w:t xml:space="preserve">Análisis e interpretación de la novela. Cinco modos de leer un texto narrativo, </w:t>
      </w:r>
      <w:r>
        <w:rPr>
          <w:rFonts w:ascii="Calibri" w:eastAsia="Calibri" w:hAnsi="Calibri" w:cs="Calibri"/>
          <w:color w:val="000000"/>
        </w:rPr>
        <w:t xml:space="preserve">Madrid, Síntesis, 1999. </w:t>
      </w:r>
    </w:p>
    <w:p w14:paraId="00000083"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Martín de Riquer y J. María Valverde, </w:t>
      </w:r>
      <w:r>
        <w:rPr>
          <w:rFonts w:ascii="Calibri" w:eastAsia="Calibri" w:hAnsi="Calibri" w:cs="Calibri"/>
          <w:i/>
          <w:iCs/>
          <w:color w:val="000000"/>
        </w:rPr>
        <w:t>Historia de la Literatura Universal</w:t>
      </w:r>
      <w:r>
        <w:rPr>
          <w:rFonts w:ascii="Calibri" w:eastAsia="Calibri" w:hAnsi="Calibri" w:cs="Calibri"/>
          <w:color w:val="000000"/>
        </w:rPr>
        <w:t xml:space="preserve">, Planeta, vol. IX y X. </w:t>
      </w:r>
    </w:p>
    <w:p w14:paraId="00000084"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Steiner, G., </w:t>
      </w:r>
      <w:r>
        <w:rPr>
          <w:rFonts w:ascii="Calibri" w:eastAsia="Calibri" w:hAnsi="Calibri" w:cs="Calibri"/>
          <w:i/>
          <w:iCs/>
          <w:color w:val="000000"/>
        </w:rPr>
        <w:t>Tolstói o Dostoievski</w:t>
      </w:r>
      <w:r>
        <w:rPr>
          <w:rFonts w:ascii="Calibri" w:eastAsia="Calibri" w:hAnsi="Calibri" w:cs="Calibri"/>
          <w:color w:val="000000"/>
        </w:rPr>
        <w:t xml:space="preserve">, Siruela, Madrid, 2002.  </w:t>
      </w:r>
    </w:p>
    <w:p w14:paraId="00000085" w14:textId="77777777" w:rsidR="0062772B" w:rsidRDefault="00000000">
      <w:p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i/>
          <w:iCs/>
          <w:color w:val="000000"/>
        </w:rPr>
        <w:t>Lecciones de los maestros</w:t>
      </w:r>
      <w:r>
        <w:rPr>
          <w:rFonts w:ascii="Calibri" w:eastAsia="Calibri" w:hAnsi="Calibri" w:cs="Calibri"/>
          <w:color w:val="000000"/>
        </w:rPr>
        <w:t xml:space="preserve">, Siruela, Madrid, 2003.  </w:t>
      </w:r>
    </w:p>
    <w:p w14:paraId="00000086" w14:textId="77777777" w:rsidR="0062772B" w:rsidRDefault="00000000">
      <w:p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w:t>
      </w:r>
      <w:r>
        <w:rPr>
          <w:rFonts w:ascii="Calibri" w:eastAsia="Calibri" w:hAnsi="Calibri" w:cs="Calibri"/>
          <w:i/>
          <w:iCs/>
          <w:color w:val="000000"/>
        </w:rPr>
        <w:t xml:space="preserve"> Presencias reales</w:t>
      </w:r>
      <w:r>
        <w:rPr>
          <w:rFonts w:ascii="Calibri" w:eastAsia="Calibri" w:hAnsi="Calibri" w:cs="Calibri"/>
          <w:color w:val="000000"/>
        </w:rPr>
        <w:t>, Destino, Barcelona, 2001</w:t>
      </w:r>
    </w:p>
    <w:p w14:paraId="00000087" w14:textId="77777777" w:rsidR="0062772B" w:rsidRDefault="00000000">
      <w:pPr>
        <w:numPr>
          <w:ilvl w:val="0"/>
          <w:numId w:val="3"/>
        </w:numPr>
        <w:pBdr>
          <w:top w:val="nil"/>
          <w:left w:val="nil"/>
          <w:bottom w:val="nil"/>
          <w:right w:val="nil"/>
          <w:between w:val="nil"/>
        </w:pBdr>
        <w:ind w:left="567"/>
        <w:jc w:val="both"/>
        <w:rPr>
          <w:rFonts w:ascii="Calibri" w:eastAsia="Calibri" w:hAnsi="Calibri" w:cs="Calibri"/>
          <w:color w:val="000000"/>
        </w:rPr>
      </w:pPr>
      <w:r>
        <w:rPr>
          <w:rFonts w:ascii="Calibri" w:eastAsia="Calibri" w:hAnsi="Calibri" w:cs="Calibri"/>
          <w:color w:val="000000"/>
        </w:rPr>
        <w:t xml:space="preserve">Orr, Mary. </w:t>
      </w:r>
      <w:r>
        <w:rPr>
          <w:rFonts w:ascii="Calibri" w:eastAsia="Calibri" w:hAnsi="Calibri" w:cs="Calibri"/>
          <w:i/>
          <w:iCs/>
          <w:color w:val="000000"/>
        </w:rPr>
        <w:t>Intertextuality. Debates and Contexts</w:t>
      </w:r>
      <w:r>
        <w:rPr>
          <w:rFonts w:ascii="Calibri" w:eastAsia="Calibri" w:hAnsi="Calibri" w:cs="Calibri"/>
          <w:color w:val="000000"/>
        </w:rPr>
        <w:t>. Cambridge: Polity Press. 2003.</w:t>
      </w:r>
    </w:p>
    <w:p w14:paraId="00000088" w14:textId="77777777" w:rsidR="0062772B" w:rsidRDefault="0062772B">
      <w:pPr>
        <w:ind w:left="207"/>
        <w:jc w:val="both"/>
        <w:rPr>
          <w:rFonts w:ascii="Calibri" w:eastAsia="Calibri" w:hAnsi="Calibri" w:cs="Calibri"/>
          <w:color w:val="000000"/>
        </w:rPr>
      </w:pPr>
    </w:p>
    <w:p w14:paraId="00000089" w14:textId="77777777" w:rsidR="0062772B" w:rsidRDefault="0062772B">
      <w:pPr>
        <w:ind w:left="207"/>
        <w:jc w:val="both"/>
        <w:rPr>
          <w:rFonts w:ascii="Calibri" w:eastAsia="Calibri" w:hAnsi="Calibri" w:cs="Calibri"/>
          <w:color w:val="000000"/>
        </w:rPr>
      </w:pPr>
    </w:p>
    <w:p w14:paraId="0000008A" w14:textId="77777777" w:rsidR="0062772B" w:rsidRDefault="0062772B">
      <w:pPr>
        <w:jc w:val="both"/>
        <w:rPr>
          <w:rFonts w:ascii="Calibri" w:eastAsia="Calibri" w:hAnsi="Calibri" w:cs="Calibri"/>
        </w:rPr>
      </w:pPr>
    </w:p>
    <w:p w14:paraId="0000008B" w14:textId="77777777" w:rsidR="0062772B" w:rsidRDefault="00000000">
      <w:pPr>
        <w:jc w:val="both"/>
        <w:rPr>
          <w:rFonts w:ascii="Calibri" w:eastAsia="Calibri" w:hAnsi="Calibri" w:cs="Calibri"/>
          <w:b/>
          <w:bCs/>
          <w:sz w:val="20"/>
          <w:szCs w:val="20"/>
        </w:rPr>
      </w:pPr>
      <w:r>
        <w:rPr>
          <w:rFonts w:ascii="Calibri" w:eastAsia="Calibri" w:hAnsi="Calibri" w:cs="Calibri"/>
          <w:b/>
          <w:bCs/>
          <w:sz w:val="20"/>
          <w:szCs w:val="20"/>
        </w:rPr>
        <w:t>Adenda</w:t>
      </w:r>
    </w:p>
    <w:p w14:paraId="0000008C" w14:textId="77777777" w:rsidR="0062772B" w:rsidRDefault="0062772B">
      <w:pPr>
        <w:jc w:val="both"/>
        <w:rPr>
          <w:rFonts w:ascii="Calibri" w:eastAsia="Calibri" w:hAnsi="Calibri" w:cs="Calibri"/>
          <w:sz w:val="20"/>
          <w:szCs w:val="20"/>
        </w:rPr>
      </w:pPr>
    </w:p>
    <w:p w14:paraId="0000008D" w14:textId="77777777" w:rsidR="0062772B" w:rsidRDefault="00000000">
      <w:pPr>
        <w:jc w:val="both"/>
        <w:rPr>
          <w:rFonts w:ascii="Calibri" w:eastAsia="Calibri" w:hAnsi="Calibri" w:cs="Calibri"/>
          <w:sz w:val="20"/>
          <w:szCs w:val="20"/>
        </w:rPr>
      </w:pPr>
      <w:r>
        <w:rPr>
          <w:rFonts w:ascii="Calibri" w:eastAsia="Calibri" w:hAnsi="Calibri" w:cs="Calibri"/>
          <w:b/>
          <w:bCs/>
          <w:sz w:val="20"/>
          <w:szCs w:val="20"/>
        </w:rPr>
        <w:t>Control y uso responsable de herramientas de inteligencia artificial en los trabajos finales:</w:t>
      </w:r>
      <w:r>
        <w:rPr>
          <w:rFonts w:ascii="Calibri" w:eastAsia="Calibri" w:hAnsi="Calibri" w:cs="Calibri"/>
          <w:sz w:val="20"/>
          <w:szCs w:val="20"/>
        </w:rPr>
        <w:t xml:space="preserve"> Todos los estudiantes deben ser conscientes de que sus Trabajos Fin de Grado (TFG) y Trabajos Fin de Máster (TFM) serán sometidos a controles para verificar el cumplimiento de los principios éticos de la escritura académica, incluyendo pruebas de detección de plagio y la identificación de posibles usos indebidos de herramientas de inteligencia artificial generativa.</w:t>
      </w:r>
    </w:p>
    <w:p w14:paraId="0000008E" w14:textId="77777777" w:rsidR="0062772B" w:rsidRDefault="00000000">
      <w:pPr>
        <w:jc w:val="both"/>
        <w:rPr>
          <w:rFonts w:ascii="Calibri" w:eastAsia="Calibri" w:hAnsi="Calibri" w:cs="Calibri"/>
          <w:sz w:val="20"/>
          <w:szCs w:val="20"/>
        </w:rPr>
      </w:pPr>
      <w:r>
        <w:rPr>
          <w:rFonts w:ascii="Calibri" w:eastAsia="Calibri" w:hAnsi="Calibri" w:cs="Calibri"/>
          <w:sz w:val="20"/>
          <w:szCs w:val="20"/>
        </w:rPr>
        <w:t>Al presentar su trabajo, el estudiante deberá firmar y entregar una declaración de autoría y uso responsable de la inteligencia artificial, en la que manifieste que ha respetado los estándares éticos y académicos en la elaboración del trabajo y que cualquier uso de herramientas de IA ha sido debidamente citado o descrito.</w:t>
      </w:r>
    </w:p>
    <w:p w14:paraId="0000008F" w14:textId="77777777" w:rsidR="0062772B" w:rsidRDefault="00000000">
      <w:pPr>
        <w:jc w:val="both"/>
        <w:rPr>
          <w:rFonts w:ascii="Calibri" w:eastAsia="Calibri" w:hAnsi="Calibri" w:cs="Calibri"/>
          <w:sz w:val="20"/>
          <w:szCs w:val="20"/>
        </w:rPr>
      </w:pPr>
      <w:r>
        <w:rPr>
          <w:rFonts w:ascii="Calibri" w:eastAsia="Calibri" w:hAnsi="Calibri" w:cs="Calibri"/>
          <w:sz w:val="20"/>
          <w:szCs w:val="20"/>
        </w:rPr>
        <w:t>Con el fin de facilitar un seguimiento razonable del proceso de redacción, se recomienda —y podrá ser requerido por la titulación correspondiente— que el estudiantado conserve y archive versiones intermedias de su trabajo, con una frecuencia orientativa de una cada 15 días, desde el inicio del proceso de escritura. Estos documentos, preferiblemente en formato editable (.docx), podrán ser solicitados por la Comisión de</w:t>
      </w:r>
    </w:p>
    <w:p w14:paraId="00000090" w14:textId="77777777" w:rsidR="0062772B" w:rsidRDefault="00000000">
      <w:pPr>
        <w:jc w:val="both"/>
        <w:rPr>
          <w:rFonts w:ascii="Calibri" w:eastAsia="Calibri" w:hAnsi="Calibri" w:cs="Calibri"/>
          <w:sz w:val="20"/>
          <w:szCs w:val="20"/>
        </w:rPr>
      </w:pPr>
      <w:r>
        <w:rPr>
          <w:rFonts w:ascii="Calibri" w:eastAsia="Calibri" w:hAnsi="Calibri" w:cs="Calibri"/>
          <w:sz w:val="20"/>
          <w:szCs w:val="20"/>
        </w:rPr>
        <w:t>Evaluación o el tribunal correspondiente si existen dudas razonables sobre la autoría o el uso de IA en el trabajo.</w:t>
      </w:r>
    </w:p>
    <w:p w14:paraId="00000091" w14:textId="77777777" w:rsidR="0062772B" w:rsidRDefault="00000000">
      <w:pPr>
        <w:jc w:val="both"/>
        <w:rPr>
          <w:rFonts w:ascii="Calibri" w:eastAsia="Calibri" w:hAnsi="Calibri" w:cs="Calibri"/>
          <w:sz w:val="20"/>
          <w:szCs w:val="20"/>
        </w:rPr>
      </w:pPr>
      <w:r>
        <w:rPr>
          <w:rFonts w:ascii="Calibri" w:eastAsia="Calibri" w:hAnsi="Calibri" w:cs="Calibri"/>
          <w:sz w:val="20"/>
          <w:szCs w:val="20"/>
        </w:rPr>
        <w:t>Asimismo, los tutores o tutoras podrán establecer criterios adicionales de supervisión, en función del enfoque del trabajo, para garantizar su trazabilidad y autenticidad. En ningún caso se permitirá el uso de IA para suplantar la autoría del estudiante ni para generar el contenido principal del trabajo sin una intervención crítica, sustancial y debidamente justificada por parte del autor o autora. Estas medidas tienen por objeto fomentar una cultura de integridad académica, no penalizar el uso de nuevas herramientas, siempre que este sea honesto, transparente y compatible con los objetivos formativos del trabajo</w:t>
      </w:r>
    </w:p>
    <w:p w14:paraId="00000092" w14:textId="77777777" w:rsidR="0062772B" w:rsidRDefault="0062772B">
      <w:pPr>
        <w:ind w:left="207"/>
        <w:jc w:val="both"/>
        <w:rPr>
          <w:rFonts w:ascii="Calibri" w:eastAsia="Calibri" w:hAnsi="Calibri" w:cs="Calibri"/>
          <w:color w:val="000000"/>
        </w:rPr>
      </w:pPr>
    </w:p>
    <w:sectPr w:rsidR="0062772B">
      <w:footerReference w:type="default" r:id="rId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EF2DD" w14:textId="77777777" w:rsidR="00B36595" w:rsidRDefault="00B36595">
      <w:r>
        <w:separator/>
      </w:r>
    </w:p>
  </w:endnote>
  <w:endnote w:type="continuationSeparator" w:id="0">
    <w:p w14:paraId="01A272F6" w14:textId="77777777" w:rsidR="00B36595" w:rsidRDefault="00B36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A22DB560-39B5-4C11-B290-38A9134020BB}"/>
  </w:font>
  <w:font w:name="Georgia">
    <w:panose1 w:val="02040502050405020303"/>
    <w:charset w:val="00"/>
    <w:family w:val="auto"/>
    <w:pitch w:val="default"/>
    <w:embedItalic r:id="rId2" w:fontKey="{A4F14956-A1D7-47F7-BF89-C0B7E186EACF}"/>
  </w:font>
  <w:font w:name="Calibri">
    <w:panose1 w:val="020F0502020204030204"/>
    <w:charset w:val="00"/>
    <w:family w:val="swiss"/>
    <w:pitch w:val="variable"/>
    <w:sig w:usb0="E4002EFF" w:usb1="C200247B" w:usb2="00000009" w:usb3="00000000" w:csb0="000001FF" w:csb1="00000000"/>
    <w:embedRegular r:id="rId3" w:fontKey="{85DF3F21-A07A-4EAE-8FE5-AE47162A9898}"/>
    <w:embedBold r:id="rId4" w:fontKey="{77F38598-E47C-4D58-8618-6CFD4E529421}"/>
    <w:embedItalic r:id="rId5" w:fontKey="{FEF37982-3A2A-43FF-84BF-432FA99382B8}"/>
  </w:font>
  <w:font w:name="Calibri Light">
    <w:panose1 w:val="020F0302020204030204"/>
    <w:charset w:val="00"/>
    <w:family w:val="swiss"/>
    <w:pitch w:val="variable"/>
    <w:sig w:usb0="E4002EFF" w:usb1="C200247B" w:usb2="00000009" w:usb3="00000000" w:csb0="000001FF" w:csb1="00000000"/>
    <w:embedRegular r:id="rId6" w:fontKey="{118B8E01-49CA-459B-A617-ACCA47FA72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3" w14:textId="6769EF33" w:rsidR="0062772B" w:rsidRDefault="00000000">
    <w:pPr>
      <w:pBdr>
        <w:top w:val="nil"/>
        <w:left w:val="nil"/>
        <w:bottom w:val="nil"/>
        <w:right w:val="nil"/>
        <w:between w:val="nil"/>
      </w:pBdr>
      <w:tabs>
        <w:tab w:val="center" w:pos="4252"/>
        <w:tab w:val="right" w:pos="8504"/>
      </w:tabs>
      <w:jc w:val="center"/>
      <w:rPr>
        <w:color w:val="000000"/>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904AEB">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00000094" w14:textId="77777777" w:rsidR="0062772B" w:rsidRDefault="0062772B">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4BAEF" w14:textId="77777777" w:rsidR="00B36595" w:rsidRDefault="00B36595">
      <w:r>
        <w:separator/>
      </w:r>
    </w:p>
  </w:footnote>
  <w:footnote w:type="continuationSeparator" w:id="0">
    <w:p w14:paraId="225E5DF4" w14:textId="77777777" w:rsidR="00B36595" w:rsidRDefault="00B365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42068"/>
    <w:multiLevelType w:val="multilevel"/>
    <w:tmpl w:val="F1BC5426"/>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66572A3"/>
    <w:multiLevelType w:val="multilevel"/>
    <w:tmpl w:val="6C30E6DC"/>
    <w:lvl w:ilvl="0">
      <w:start w:val="1"/>
      <w:numFmt w:val="bullet"/>
      <w:lvlText w:val="­"/>
      <w:lvlJc w:val="left"/>
      <w:pPr>
        <w:ind w:left="777" w:hanging="360"/>
      </w:pPr>
      <w:rPr>
        <w:rFonts w:ascii="Courier New" w:eastAsia="Courier New" w:hAnsi="Courier New" w:cs="Courier New"/>
      </w:rPr>
    </w:lvl>
    <w:lvl w:ilvl="1">
      <w:start w:val="1"/>
      <w:numFmt w:val="bullet"/>
      <w:lvlText w:val="o"/>
      <w:lvlJc w:val="left"/>
      <w:pPr>
        <w:ind w:left="1497" w:hanging="360"/>
      </w:pPr>
      <w:rPr>
        <w:rFonts w:ascii="Courier New" w:eastAsia="Courier New" w:hAnsi="Courier New" w:cs="Courier New"/>
      </w:rPr>
    </w:lvl>
    <w:lvl w:ilvl="2">
      <w:start w:val="1"/>
      <w:numFmt w:val="bullet"/>
      <w:lvlText w:val="▪"/>
      <w:lvlJc w:val="left"/>
      <w:pPr>
        <w:ind w:left="2217" w:hanging="360"/>
      </w:pPr>
      <w:rPr>
        <w:rFonts w:ascii="Noto Sans Symbols" w:eastAsia="Noto Sans Symbols" w:hAnsi="Noto Sans Symbols" w:cs="Noto Sans Symbols"/>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2" w15:restartNumberingAfterBreak="0">
    <w:nsid w:val="547B40EF"/>
    <w:multiLevelType w:val="multilevel"/>
    <w:tmpl w:val="ADF4E6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B8944F7"/>
    <w:multiLevelType w:val="multilevel"/>
    <w:tmpl w:val="11E6FAAA"/>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545221F"/>
    <w:multiLevelType w:val="multilevel"/>
    <w:tmpl w:val="6F28CC46"/>
    <w:lvl w:ilvl="0">
      <w:start w:val="1"/>
      <w:numFmt w:val="bullet"/>
      <w:lvlText w:val="­"/>
      <w:lvlJc w:val="left"/>
      <w:pPr>
        <w:ind w:left="777" w:hanging="360"/>
      </w:pPr>
      <w:rPr>
        <w:rFonts w:ascii="Courier New" w:eastAsia="Courier New" w:hAnsi="Courier New" w:cs="Courier New"/>
      </w:rPr>
    </w:lvl>
    <w:lvl w:ilvl="1">
      <w:start w:val="1"/>
      <w:numFmt w:val="bullet"/>
      <w:lvlText w:val="o"/>
      <w:lvlJc w:val="left"/>
      <w:pPr>
        <w:ind w:left="1497" w:hanging="360"/>
      </w:pPr>
      <w:rPr>
        <w:rFonts w:ascii="Courier New" w:eastAsia="Courier New" w:hAnsi="Courier New" w:cs="Courier New"/>
      </w:rPr>
    </w:lvl>
    <w:lvl w:ilvl="2">
      <w:start w:val="1"/>
      <w:numFmt w:val="bullet"/>
      <w:lvlText w:val="▪"/>
      <w:lvlJc w:val="left"/>
      <w:pPr>
        <w:ind w:left="2217" w:hanging="360"/>
      </w:pPr>
      <w:rPr>
        <w:rFonts w:ascii="Noto Sans Symbols" w:eastAsia="Noto Sans Symbols" w:hAnsi="Noto Sans Symbols" w:cs="Noto Sans Symbols"/>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5" w15:restartNumberingAfterBreak="0">
    <w:nsid w:val="7BD97EBF"/>
    <w:multiLevelType w:val="multilevel"/>
    <w:tmpl w:val="5ECC31B2"/>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64166072">
    <w:abstractNumId w:val="0"/>
  </w:num>
  <w:num w:numId="2" w16cid:durableId="1319766403">
    <w:abstractNumId w:val="1"/>
  </w:num>
  <w:num w:numId="3" w16cid:durableId="987169150">
    <w:abstractNumId w:val="5"/>
  </w:num>
  <w:num w:numId="4" w16cid:durableId="1187136193">
    <w:abstractNumId w:val="2"/>
  </w:num>
  <w:num w:numId="5" w16cid:durableId="2043550030">
    <w:abstractNumId w:val="3"/>
  </w:num>
  <w:num w:numId="6" w16cid:durableId="107749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72B"/>
    <w:rsid w:val="0062772B"/>
    <w:rsid w:val="006323B2"/>
    <w:rsid w:val="00904AEB"/>
    <w:rsid w:val="00B365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656A9"/>
  <w15:docId w15:val="{5C8BA7A5-EA34-4605-9B03-535914C58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Prrafodelista">
    <w:name w:val="List Paragraph"/>
    <w:basedOn w:val="Normal"/>
    <w:uiPriority w:val="34"/>
    <w:qFormat/>
    <w:rsid w:val="004A4F9D"/>
    <w:pPr>
      <w:ind w:left="720"/>
      <w:contextualSpacing/>
    </w:pPr>
  </w:style>
  <w:style w:type="paragraph" w:styleId="Encabezado">
    <w:name w:val="header"/>
    <w:basedOn w:val="Normal"/>
    <w:link w:val="EncabezadoCar"/>
    <w:uiPriority w:val="99"/>
    <w:unhideWhenUsed/>
    <w:rsid w:val="00853BE2"/>
    <w:pPr>
      <w:tabs>
        <w:tab w:val="center" w:pos="4252"/>
        <w:tab w:val="right" w:pos="8504"/>
      </w:tabs>
    </w:pPr>
  </w:style>
  <w:style w:type="character" w:customStyle="1" w:styleId="EncabezadoCar">
    <w:name w:val="Encabezado Car"/>
    <w:basedOn w:val="Fuentedeprrafopredeter"/>
    <w:link w:val="Encabezado"/>
    <w:uiPriority w:val="99"/>
    <w:rsid w:val="00853BE2"/>
    <w:rPr>
      <w:rFonts w:ascii="Times New Roman" w:eastAsia="Times New Roman" w:hAnsi="Times New Roman" w:cs="Times New Roman"/>
      <w:kern w:val="0"/>
      <w:sz w:val="24"/>
      <w:szCs w:val="24"/>
      <w:lang w:val="en-US"/>
    </w:rPr>
  </w:style>
  <w:style w:type="paragraph" w:styleId="Piedepgina">
    <w:name w:val="footer"/>
    <w:basedOn w:val="Normal"/>
    <w:link w:val="PiedepginaCar"/>
    <w:uiPriority w:val="99"/>
    <w:unhideWhenUsed/>
    <w:rsid w:val="00853BE2"/>
    <w:pPr>
      <w:tabs>
        <w:tab w:val="center" w:pos="4252"/>
        <w:tab w:val="right" w:pos="8504"/>
      </w:tabs>
    </w:pPr>
  </w:style>
  <w:style w:type="character" w:customStyle="1" w:styleId="PiedepginaCar">
    <w:name w:val="Pie de página Car"/>
    <w:basedOn w:val="Fuentedeprrafopredeter"/>
    <w:link w:val="Piedepgina"/>
    <w:uiPriority w:val="99"/>
    <w:rsid w:val="00853BE2"/>
    <w:rPr>
      <w:rFonts w:ascii="Times New Roman" w:eastAsia="Times New Roman" w:hAnsi="Times New Roman" w:cs="Times New Roman"/>
      <w:kern w:val="0"/>
      <w:sz w:val="24"/>
      <w:szCs w:val="24"/>
      <w:lang w:val="en-US"/>
    </w:rPr>
  </w:style>
  <w:style w:type="character" w:customStyle="1" w:styleId="Ttulo2Car">
    <w:name w:val="Título 2 Car"/>
    <w:basedOn w:val="Fuentedeprrafopredeter"/>
    <w:uiPriority w:val="9"/>
    <w:rsid w:val="00546E00"/>
    <w:rPr>
      <w:rFonts w:ascii="Times New Roman" w:eastAsia="Times New Roman" w:hAnsi="Times New Roman" w:cs="Times New Roman"/>
      <w:b/>
      <w:bCs/>
      <w:kern w:val="0"/>
      <w:sz w:val="36"/>
      <w:szCs w:val="36"/>
      <w:lang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FmUMQpvpe9ar8031XoMRAmC5Q==">CgMxLjA4AHIhMXpWSDFrSEhXbTVPS3hUR1NiQmZQMUFMd2d0Y1cwWkh5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2433</Words>
  <Characters>13385</Characters>
  <Application>Microsoft Office Word</Application>
  <DocSecurity>0</DocSecurity>
  <Lines>111</Lines>
  <Paragraphs>31</Paragraphs>
  <ScaleCrop>false</ScaleCrop>
  <Company/>
  <LinksUpToDate>false</LinksUpToDate>
  <CharactersWithSpaces>15787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PILAR MARIA VEGA RODRIGUEZ</dc:creator>
  <cp:lastModifiedBy>PILAR MARIA VEGA RODRIGUEZ</cp:lastModifiedBy>
  <cp:revision>3</cp:revision>
  <dcterms:created xsi:type="dcterms:W3CDTF">2026-07-15T09:04:00Z</dcterms:created>
  <dcterms:modified xsi:type="dcterms:W3CDTF">2026-07-15T09:04:00Z</dcterms:modified>
</cp:coreProperties>
</file>